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ED1B3F" w14:textId="553D7114" w:rsidR="00585CB5" w:rsidRDefault="00123D30" w:rsidP="00585CB5">
      <w:pPr>
        <w:pStyle w:val="Header"/>
        <w:rPr>
          <w:bCs/>
          <w:noProof w:val="0"/>
          <w:sz w:val="24"/>
          <w:lang w:val="en-GB"/>
        </w:rPr>
      </w:pPr>
      <w:r w:rsidRPr="007B7496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 xml:space="preserve">1#90            </w:t>
      </w:r>
      <w:r w:rsidR="000A4FC6">
        <w:rPr>
          <w:bCs/>
          <w:noProof w:val="0"/>
          <w:sz w:val="24"/>
          <w:lang w:val="en-GB"/>
        </w:rPr>
        <w:tab/>
      </w:r>
      <w:r w:rsidR="000A4FC6">
        <w:rPr>
          <w:bCs/>
          <w:noProof w:val="0"/>
          <w:sz w:val="24"/>
          <w:lang w:val="en-GB"/>
        </w:rPr>
        <w:tab/>
      </w:r>
      <w:r w:rsidR="000A4FC6">
        <w:rPr>
          <w:bCs/>
          <w:noProof w:val="0"/>
          <w:sz w:val="24"/>
          <w:lang w:val="en-GB"/>
        </w:rPr>
        <w:tab/>
      </w:r>
      <w:r w:rsidR="000A4FC6">
        <w:rPr>
          <w:bCs/>
          <w:noProof w:val="0"/>
          <w:sz w:val="24"/>
          <w:lang w:val="en-GB"/>
        </w:rPr>
        <w:tab/>
      </w:r>
      <w:r w:rsidR="000A4FC6">
        <w:rPr>
          <w:bCs/>
          <w:noProof w:val="0"/>
          <w:sz w:val="24"/>
          <w:lang w:val="en-GB"/>
        </w:rPr>
        <w:tab/>
        <w:t xml:space="preserve">                        </w:t>
      </w:r>
      <w:r w:rsidR="00EE3C76" w:rsidRPr="00AE5FA1">
        <w:rPr>
          <w:bCs/>
          <w:noProof w:val="0"/>
          <w:sz w:val="24"/>
          <w:lang w:val="en-GB"/>
        </w:rPr>
        <w:t>R1-</w:t>
      </w:r>
      <w:r w:rsidR="004E6319" w:rsidRPr="00AE5FA1">
        <w:rPr>
          <w:bCs/>
          <w:noProof w:val="0"/>
          <w:sz w:val="24"/>
          <w:lang w:val="en-GB"/>
        </w:rPr>
        <w:t>17</w:t>
      </w:r>
      <w:r w:rsidR="00636ADA" w:rsidRPr="00AE5FA1">
        <w:rPr>
          <w:bCs/>
          <w:noProof w:val="0"/>
          <w:sz w:val="24"/>
          <w:lang w:val="en-GB"/>
        </w:rPr>
        <w:t>1</w:t>
      </w:r>
      <w:r w:rsidR="00AE5FA1" w:rsidRPr="00AE5FA1">
        <w:rPr>
          <w:bCs/>
          <w:noProof w:val="0"/>
          <w:sz w:val="24"/>
          <w:lang w:val="en-GB"/>
        </w:rPr>
        <w:t>4078</w:t>
      </w:r>
    </w:p>
    <w:p w14:paraId="0308F9B6" w14:textId="77777777" w:rsidR="00123D30" w:rsidRPr="00123D30" w:rsidRDefault="00123D30" w:rsidP="00123D30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 w:rsidRPr="00123D30">
        <w:rPr>
          <w:rFonts w:ascii="Arial" w:hAnsi="Arial"/>
          <w:b/>
          <w:sz w:val="24"/>
        </w:rPr>
        <w:t>Prague, Czech Republic, 21</w:t>
      </w:r>
      <w:r w:rsidRPr="00123D30">
        <w:rPr>
          <w:rFonts w:ascii="Arial" w:hAnsi="Arial"/>
          <w:b/>
          <w:sz w:val="24"/>
          <w:vertAlign w:val="superscript"/>
        </w:rPr>
        <w:t>st</w:t>
      </w:r>
      <w:r w:rsidRPr="00123D30">
        <w:rPr>
          <w:rFonts w:ascii="Arial" w:hAnsi="Arial"/>
          <w:b/>
          <w:sz w:val="24"/>
        </w:rPr>
        <w:t xml:space="preserve"> – 25</w:t>
      </w:r>
      <w:r w:rsidRPr="00123D30">
        <w:rPr>
          <w:rFonts w:ascii="Arial" w:hAnsi="Arial"/>
          <w:b/>
          <w:sz w:val="24"/>
          <w:vertAlign w:val="superscript"/>
        </w:rPr>
        <w:t>th</w:t>
      </w:r>
      <w:r w:rsidRPr="00123D30">
        <w:rPr>
          <w:rFonts w:ascii="Arial" w:hAnsi="Arial"/>
          <w:b/>
          <w:sz w:val="24"/>
        </w:rPr>
        <w:t xml:space="preserve"> August 2017</w:t>
      </w:r>
    </w:p>
    <w:p w14:paraId="48E1CB0D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48E1CB0E" w14:textId="738C0BFD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123D30">
        <w:rPr>
          <w:rFonts w:cs="Arial"/>
          <w:b/>
          <w:bCs/>
          <w:sz w:val="24"/>
        </w:rPr>
        <w:t>6</w:t>
      </w:r>
      <w:r w:rsidR="00E04161">
        <w:rPr>
          <w:rFonts w:cs="Arial"/>
          <w:b/>
          <w:bCs/>
          <w:sz w:val="24"/>
        </w:rPr>
        <w:t>.1.3.2.</w:t>
      </w:r>
      <w:r w:rsidR="000A4FC6">
        <w:rPr>
          <w:rFonts w:cs="Arial"/>
          <w:b/>
          <w:bCs/>
          <w:sz w:val="24"/>
        </w:rPr>
        <w:t>3</w:t>
      </w:r>
    </w:p>
    <w:p w14:paraId="48E1CB0F" w14:textId="3D35F600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 xml:space="preserve">Nokia, </w:t>
      </w:r>
      <w:r w:rsidR="00123D30">
        <w:rPr>
          <w:rFonts w:ascii="Arial" w:hAnsi="Arial" w:cs="Arial"/>
          <w:b/>
          <w:bCs/>
          <w:sz w:val="24"/>
        </w:rPr>
        <w:t>Nokia</w:t>
      </w:r>
      <w:r w:rsidR="00013455" w:rsidRPr="00013455">
        <w:rPr>
          <w:rFonts w:ascii="Arial" w:hAnsi="Arial" w:cs="Arial"/>
          <w:b/>
          <w:bCs/>
          <w:sz w:val="24"/>
        </w:rPr>
        <w:t xml:space="preserve"> Shanghai Bell</w:t>
      </w:r>
    </w:p>
    <w:p w14:paraId="48E1CB10" w14:textId="5D3FCC5D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0A4FC6">
        <w:rPr>
          <w:rFonts w:ascii="Arial" w:hAnsi="Arial" w:cs="Arial"/>
          <w:b/>
          <w:bCs/>
          <w:sz w:val="24"/>
        </w:rPr>
        <w:t>Transmit Diversity for PUCCH</w:t>
      </w:r>
    </w:p>
    <w:p w14:paraId="48E1CB11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48E1CB12" w14:textId="6AE535BD" w:rsidR="0034111C" w:rsidRPr="0016316A" w:rsidRDefault="0034111C" w:rsidP="007140AE">
      <w:pPr>
        <w:pStyle w:val="Heading1"/>
        <w:ind w:left="0" w:firstLine="0"/>
      </w:pPr>
      <w:r w:rsidRPr="0016316A">
        <w:t>1</w:t>
      </w:r>
      <w:r w:rsidR="00AD0A94">
        <w:t>.</w:t>
      </w:r>
      <w:r w:rsidRPr="0016316A">
        <w:tab/>
      </w:r>
      <w:r w:rsidR="00EE7FA7" w:rsidRPr="0016316A">
        <w:t>Introduction</w:t>
      </w:r>
    </w:p>
    <w:p w14:paraId="41BC572A" w14:textId="5EDE3426" w:rsidR="003979F6" w:rsidRDefault="00E06C7F" w:rsidP="00511906">
      <w:pPr>
        <w:spacing w:after="120"/>
        <w:jc w:val="both"/>
        <w:rPr>
          <w:bCs/>
        </w:rPr>
      </w:pPr>
      <w:r w:rsidRPr="00D23436">
        <w:rPr>
          <w:szCs w:val="22"/>
          <w:lang w:val="en-US"/>
        </w:rPr>
        <w:t>In RAN plenary #75, WID on new radio (NR) has been approved [1]. T</w:t>
      </w:r>
      <w:r w:rsidRPr="00D23436">
        <w:rPr>
          <w:bCs/>
          <w:szCs w:val="22"/>
          <w:lang w:val="en-US"/>
        </w:rPr>
        <w:t xml:space="preserve">he NR work item targets to specify the NR functionalities for both enhanced mobile broadband (eMBB) as well as for </w:t>
      </w:r>
      <w:r w:rsidRPr="00D23436">
        <w:rPr>
          <w:bCs/>
          <w:szCs w:val="22"/>
          <w:lang w:val="en-US" w:eastAsia="ja-JP"/>
        </w:rPr>
        <w:t>ultra-reliable</w:t>
      </w:r>
      <w:r w:rsidRPr="00D23436">
        <w:rPr>
          <w:bCs/>
          <w:szCs w:val="22"/>
          <w:lang w:val="en-US"/>
        </w:rPr>
        <w:t xml:space="preserve"> low-latency-communication</w:t>
      </w:r>
      <w:r w:rsidRPr="00D23436">
        <w:rPr>
          <w:bCs/>
          <w:szCs w:val="22"/>
          <w:lang w:val="en-US" w:eastAsia="ja-JP"/>
        </w:rPr>
        <w:t xml:space="preserve"> (</w:t>
      </w:r>
      <w:r w:rsidRPr="00D23436">
        <w:rPr>
          <w:szCs w:val="22"/>
          <w:lang w:val="en-US"/>
        </w:rPr>
        <w:t>URLLC)</w:t>
      </w:r>
      <w:r w:rsidRPr="00D23436">
        <w:rPr>
          <w:sz w:val="24"/>
          <w:szCs w:val="22"/>
          <w:lang w:val="en-US"/>
        </w:rPr>
        <w:t xml:space="preserve"> </w:t>
      </w:r>
      <w:r w:rsidRPr="00D23436">
        <w:rPr>
          <w:szCs w:val="22"/>
          <w:lang w:val="en-US"/>
        </w:rPr>
        <w:t>as defined in</w:t>
      </w:r>
      <w:r w:rsidRPr="00394301">
        <w:rPr>
          <w:szCs w:val="22"/>
        </w:rPr>
        <w:t xml:space="preserve"> </w:t>
      </w:r>
      <w:r w:rsidRPr="00394301">
        <w:t>TR38.913 [2]</w:t>
      </w:r>
      <w:r w:rsidRPr="00D23436">
        <w:rPr>
          <w:lang w:val="en-US"/>
        </w:rPr>
        <w:t>.</w:t>
      </w:r>
      <w:r>
        <w:t xml:space="preserve"> </w:t>
      </w:r>
      <w:r>
        <w:rPr>
          <w:bCs/>
        </w:rPr>
        <w:t>F</w:t>
      </w:r>
      <w:r w:rsidRPr="004E1CF4">
        <w:rPr>
          <w:bCs/>
        </w:rPr>
        <w:t>requency ranges up to 52.6 GHz</w:t>
      </w:r>
      <w:r>
        <w:rPr>
          <w:bCs/>
        </w:rPr>
        <w:t xml:space="preserve"> are considered under the NR work item</w:t>
      </w:r>
      <w:r w:rsidRPr="004E1CF4">
        <w:rPr>
          <w:bCs/>
        </w:rPr>
        <w:t>.</w:t>
      </w:r>
      <w:r w:rsidR="002E563B">
        <w:rPr>
          <w:bCs/>
        </w:rPr>
        <w:t xml:space="preserve"> </w:t>
      </w:r>
    </w:p>
    <w:p w14:paraId="48E1CB1D" w14:textId="462DD9D7" w:rsidR="0078539D" w:rsidRDefault="003D0D14" w:rsidP="00E13EE4">
      <w:pPr>
        <w:spacing w:after="120"/>
        <w:jc w:val="both"/>
      </w:pPr>
      <w:r w:rsidRPr="00834BDB">
        <w:rPr>
          <w:bCs/>
        </w:rPr>
        <w:t>In t</w:t>
      </w:r>
      <w:r w:rsidR="00BE4EC9" w:rsidRPr="00834BDB">
        <w:rPr>
          <w:bCs/>
        </w:rPr>
        <w:t xml:space="preserve">his contribution </w:t>
      </w:r>
      <w:r w:rsidR="00834BDB" w:rsidRPr="00834BDB">
        <w:rPr>
          <w:bCs/>
        </w:rPr>
        <w:t>we discuss the transmit diversity schemes for short and long PUCCH.</w:t>
      </w:r>
    </w:p>
    <w:p w14:paraId="48E1CB38" w14:textId="21C096CE" w:rsidR="00536930" w:rsidRDefault="00AB16D3" w:rsidP="00AD0A94">
      <w:pPr>
        <w:pStyle w:val="Heading1"/>
        <w:ind w:left="0" w:firstLine="0"/>
      </w:pPr>
      <w:r>
        <w:rPr>
          <w:color w:val="000000"/>
        </w:rPr>
        <w:t>2</w:t>
      </w:r>
      <w:r w:rsidR="00AD0A94">
        <w:rPr>
          <w:color w:val="000000"/>
        </w:rPr>
        <w:t>.</w:t>
      </w:r>
      <w:r w:rsidR="00536930" w:rsidRPr="00A51522">
        <w:rPr>
          <w:color w:val="000000"/>
        </w:rPr>
        <w:tab/>
      </w:r>
      <w:r w:rsidR="00273D2F">
        <w:t>Discussion</w:t>
      </w:r>
      <w:r w:rsidR="00536930">
        <w:t xml:space="preserve"> </w:t>
      </w:r>
    </w:p>
    <w:p w14:paraId="48E1CB57" w14:textId="6015A9E5" w:rsidR="0036595A" w:rsidRDefault="00834BDB" w:rsidP="00834BDB">
      <w:pPr>
        <w:pStyle w:val="Heading2"/>
      </w:pPr>
      <w:r>
        <w:t>2.1</w:t>
      </w:r>
      <w:r>
        <w:tab/>
      </w:r>
      <w:r w:rsidR="00B935FC">
        <w:t>Short PUCCH with small payload</w:t>
      </w:r>
      <w:r w:rsidR="0041579F">
        <w:t xml:space="preserve"> and scheduling request</w:t>
      </w:r>
    </w:p>
    <w:p w14:paraId="736C797B" w14:textId="3E28FB3A" w:rsidR="00B935FC" w:rsidRDefault="00F62633" w:rsidP="00AC3D06">
      <w:pPr>
        <w:spacing w:after="0"/>
        <w:rPr>
          <w:bCs/>
          <w:iCs/>
        </w:rPr>
      </w:pPr>
      <w:r>
        <w:rPr>
          <w:bCs/>
          <w:iCs/>
        </w:rPr>
        <w:t>In RAN1#</w:t>
      </w:r>
      <w:r w:rsidR="00AE5FA1">
        <w:rPr>
          <w:bCs/>
          <w:iCs/>
        </w:rPr>
        <w:t>NR-AH2</w:t>
      </w:r>
      <w:r w:rsidR="002A678C">
        <w:rPr>
          <w:bCs/>
          <w:iCs/>
        </w:rPr>
        <w:t xml:space="preserve"> </w:t>
      </w:r>
      <w:r w:rsidR="002A678C">
        <w:rPr>
          <w:bCs/>
          <w:iCs/>
        </w:rPr>
        <w:fldChar w:fldCharType="begin"/>
      </w:r>
      <w:r w:rsidR="002A678C">
        <w:rPr>
          <w:bCs/>
          <w:iCs/>
        </w:rPr>
        <w:instrText xml:space="preserve"> REF _Ref490148265 \r \h </w:instrText>
      </w:r>
      <w:r w:rsidR="002A678C">
        <w:rPr>
          <w:bCs/>
          <w:iCs/>
        </w:rPr>
      </w:r>
      <w:r w:rsidR="002A678C">
        <w:rPr>
          <w:bCs/>
          <w:iCs/>
        </w:rPr>
        <w:fldChar w:fldCharType="separate"/>
      </w:r>
      <w:r w:rsidR="002A678C">
        <w:rPr>
          <w:bCs/>
          <w:iCs/>
          <w:cs/>
        </w:rPr>
        <w:t>‎</w:t>
      </w:r>
      <w:r w:rsidR="002A678C">
        <w:rPr>
          <w:bCs/>
          <w:iCs/>
        </w:rPr>
        <w:t>[3]</w:t>
      </w:r>
      <w:r w:rsidR="002A678C">
        <w:rPr>
          <w:bCs/>
          <w:iCs/>
        </w:rPr>
        <w:fldChar w:fldCharType="end"/>
      </w:r>
      <w:r>
        <w:rPr>
          <w:bCs/>
          <w:iCs/>
        </w:rPr>
        <w:t xml:space="preserve">, the </w:t>
      </w:r>
      <w:r w:rsidR="00AE5FA1">
        <w:rPr>
          <w:bCs/>
          <w:iCs/>
        </w:rPr>
        <w:t>working assumption for</w:t>
      </w:r>
      <w:r>
        <w:rPr>
          <w:bCs/>
          <w:iCs/>
        </w:rPr>
        <w:t xml:space="preserve"> one-symbol short PUCCH with small payload</w:t>
      </w:r>
      <w:r w:rsidR="00AE5FA1">
        <w:rPr>
          <w:bCs/>
          <w:iCs/>
        </w:rPr>
        <w:t xml:space="preserve"> is</w:t>
      </w:r>
      <w:r>
        <w:rPr>
          <w:bCs/>
          <w:iCs/>
        </w:rPr>
        <w:t>:</w:t>
      </w:r>
    </w:p>
    <w:p w14:paraId="5DBAC1C5" w14:textId="590BF0E4" w:rsidR="00AE5FA1" w:rsidRPr="00AE5FA1" w:rsidRDefault="00AE5FA1" w:rsidP="00AE5FA1">
      <w:pPr>
        <w:pStyle w:val="ListParagraph"/>
        <w:numPr>
          <w:ilvl w:val="0"/>
          <w:numId w:val="14"/>
        </w:numPr>
        <w:rPr>
          <w:rFonts w:eastAsia="MS Mincho"/>
          <w:iCs/>
          <w:sz w:val="20"/>
          <w:szCs w:val="20"/>
          <w:lang w:val="en-GB" w:eastAsia="ja-JP"/>
        </w:rPr>
      </w:pPr>
      <w:r w:rsidRPr="00AE5FA1">
        <w:rPr>
          <w:rFonts w:eastAsia="MS Mincho"/>
          <w:iCs/>
          <w:sz w:val="20"/>
          <w:szCs w:val="20"/>
          <w:lang w:val="en-GB" w:eastAsia="ja-JP"/>
        </w:rPr>
        <w:t xml:space="preserve">For short-PUCCH with UCI of up to 2 bits (with/without SR), option 4 </w:t>
      </w:r>
      <w:r>
        <w:rPr>
          <w:rFonts w:eastAsia="MS Mincho"/>
          <w:iCs/>
          <w:sz w:val="20"/>
          <w:szCs w:val="20"/>
          <w:lang w:val="en-GB" w:eastAsia="ja-JP"/>
        </w:rPr>
        <w:t xml:space="preserve">[sequence selection] </w:t>
      </w:r>
      <w:r w:rsidRPr="00AE5FA1">
        <w:rPr>
          <w:rFonts w:eastAsia="MS Mincho"/>
          <w:iCs/>
          <w:sz w:val="20"/>
          <w:szCs w:val="20"/>
          <w:lang w:val="en-GB" w:eastAsia="ja-JP"/>
        </w:rPr>
        <w:t>is supported.</w:t>
      </w:r>
    </w:p>
    <w:p w14:paraId="3B320085" w14:textId="3715E1E7" w:rsidR="00F62633" w:rsidRPr="00AE5FA1" w:rsidRDefault="00F62633" w:rsidP="00AC3D06">
      <w:pPr>
        <w:spacing w:after="0"/>
        <w:rPr>
          <w:bCs/>
          <w:iCs/>
          <w:lang w:val="en-US"/>
        </w:rPr>
      </w:pPr>
    </w:p>
    <w:p w14:paraId="5D88367B" w14:textId="1CFF4080" w:rsidR="00F62633" w:rsidRPr="00AE5FA1" w:rsidRDefault="00AE5FA1" w:rsidP="00F62633">
      <w:pPr>
        <w:spacing w:after="0"/>
        <w:rPr>
          <w:rFonts w:eastAsia="MS Mincho"/>
          <w:lang w:val="en-US" w:eastAsia="ja-JP"/>
        </w:rPr>
      </w:pPr>
      <w:r w:rsidRPr="00AE5FA1">
        <w:rPr>
          <w:bCs/>
          <w:iCs/>
          <w:lang w:val="en-US"/>
        </w:rPr>
        <w:t>With option 4</w:t>
      </w:r>
      <w:r w:rsidR="00F62633" w:rsidRPr="00AE5FA1">
        <w:rPr>
          <w:bCs/>
          <w:iCs/>
          <w:lang w:val="en-US"/>
        </w:rPr>
        <w:t xml:space="preserve">, </w:t>
      </w:r>
      <w:r w:rsidR="00F62633" w:rsidRPr="00AE5FA1">
        <w:rPr>
          <w:rFonts w:eastAsia="MS Mincho"/>
          <w:lang w:val="en-US" w:eastAsia="ja-JP"/>
        </w:rPr>
        <w:t>SORTD (Spatial Orthogonal Resource Transmit Diversity) seems to be a reasonable option to use for transmit diversity.</w:t>
      </w:r>
    </w:p>
    <w:p w14:paraId="55F50CF9" w14:textId="34FF7FB4" w:rsidR="00F62633" w:rsidRDefault="00F62633" w:rsidP="00F62633">
      <w:pPr>
        <w:spacing w:after="0"/>
        <w:rPr>
          <w:rFonts w:eastAsia="MS Mincho"/>
          <w:lang w:val="fr-FR" w:eastAsia="ja-JP"/>
        </w:rPr>
      </w:pPr>
    </w:p>
    <w:p w14:paraId="48D2EEA9" w14:textId="2D074385" w:rsidR="00F62633" w:rsidRPr="00AE5FA1" w:rsidRDefault="00F62633" w:rsidP="00F62633">
      <w:pPr>
        <w:spacing w:after="0"/>
        <w:rPr>
          <w:rFonts w:eastAsia="MS Mincho"/>
          <w:b/>
          <w:bCs/>
          <w:i/>
          <w:iCs/>
          <w:lang w:val="en-US" w:eastAsia="ja-JP"/>
        </w:rPr>
      </w:pPr>
      <w:r w:rsidRPr="00AE5FA1">
        <w:rPr>
          <w:rFonts w:eastAsia="MS Mincho"/>
          <w:b/>
          <w:bCs/>
          <w:i/>
          <w:iCs/>
          <w:lang w:val="en-US" w:eastAsia="ja-JP"/>
        </w:rPr>
        <w:t xml:space="preserve">Proposal #1: SORTD is </w:t>
      </w:r>
      <w:r w:rsidRPr="00AE5FA1">
        <w:rPr>
          <w:b/>
          <w:bCs/>
          <w:i/>
          <w:iCs/>
          <w:lang w:val="en-US"/>
        </w:rPr>
        <w:t xml:space="preserve">considered for </w:t>
      </w:r>
      <w:r w:rsidR="0041579F" w:rsidRPr="00AE5FA1">
        <w:rPr>
          <w:b/>
          <w:bCs/>
          <w:i/>
          <w:iCs/>
          <w:lang w:val="en-US"/>
        </w:rPr>
        <w:t xml:space="preserve">transmit diversity for </w:t>
      </w:r>
      <w:r w:rsidRPr="00AE5FA1">
        <w:rPr>
          <w:b/>
          <w:bCs/>
          <w:i/>
          <w:iCs/>
          <w:lang w:val="en-US"/>
        </w:rPr>
        <w:t>short PUCCH with small payload (UCI is 1 or 2 bits)</w:t>
      </w:r>
      <w:r w:rsidR="0041579F" w:rsidRPr="00AE5FA1">
        <w:rPr>
          <w:b/>
          <w:bCs/>
          <w:i/>
          <w:iCs/>
          <w:lang w:val="en-US"/>
        </w:rPr>
        <w:t xml:space="preserve"> and for PUCCH with scheduling request</w:t>
      </w:r>
      <w:r w:rsidRPr="00AE5FA1">
        <w:rPr>
          <w:b/>
          <w:bCs/>
          <w:i/>
          <w:iCs/>
          <w:lang w:val="en-US"/>
        </w:rPr>
        <w:t>.</w:t>
      </w:r>
    </w:p>
    <w:p w14:paraId="207ED06D" w14:textId="17BC021F" w:rsidR="00B935FC" w:rsidRPr="00834BDB" w:rsidRDefault="00834BDB" w:rsidP="00834BDB">
      <w:pPr>
        <w:pStyle w:val="Heading2"/>
      </w:pPr>
      <w:r>
        <w:t>2.2</w:t>
      </w:r>
      <w:r>
        <w:tab/>
      </w:r>
      <w:r w:rsidR="00B935FC">
        <w:t>Short PUCCH with large payload</w:t>
      </w:r>
      <w:bookmarkStart w:id="1" w:name="_GoBack"/>
      <w:bookmarkEnd w:id="1"/>
    </w:p>
    <w:p w14:paraId="30DC7820" w14:textId="1AD9EA81" w:rsidR="00B935FC" w:rsidRDefault="00B935FC" w:rsidP="00B935FC">
      <w:pPr>
        <w:jc w:val="both"/>
        <w:rPr>
          <w:rFonts w:eastAsia="MS Mincho"/>
          <w:lang w:val="en-US" w:eastAsia="ja-JP"/>
        </w:rPr>
      </w:pPr>
      <w:r w:rsidRPr="00FE0A8A">
        <w:rPr>
          <w:rFonts w:eastAsia="MS Mincho"/>
          <w:lang w:val="en-US" w:eastAsia="ja-JP"/>
        </w:rPr>
        <w:t xml:space="preserve">Short PUCCH payload may be only </w:t>
      </w:r>
      <w:r w:rsidR="00834BDB">
        <w:rPr>
          <w:rFonts w:eastAsia="MS Mincho"/>
          <w:lang w:val="en-US" w:eastAsia="ja-JP"/>
        </w:rPr>
        <w:t xml:space="preserve">a </w:t>
      </w:r>
      <w:r w:rsidRPr="00FE0A8A">
        <w:rPr>
          <w:rFonts w:eastAsia="MS Mincho"/>
          <w:lang w:val="en-US" w:eastAsia="ja-JP"/>
        </w:rPr>
        <w:t xml:space="preserve">few bits and, correspondingly, </w:t>
      </w:r>
      <w:r w:rsidR="00834BDB">
        <w:rPr>
          <w:rFonts w:eastAsia="MS Mincho"/>
          <w:lang w:val="en-US" w:eastAsia="ja-JP"/>
        </w:rPr>
        <w:t xml:space="preserve">the </w:t>
      </w:r>
      <w:r w:rsidRPr="00FE0A8A">
        <w:rPr>
          <w:rFonts w:eastAsia="MS Mincho"/>
          <w:lang w:val="en-US" w:eastAsia="ja-JP"/>
        </w:rPr>
        <w:t xml:space="preserve">resource allocation </w:t>
      </w:r>
      <w:r w:rsidR="00834BDB">
        <w:rPr>
          <w:rFonts w:eastAsia="MS Mincho"/>
          <w:lang w:val="en-US" w:eastAsia="ja-JP"/>
        </w:rPr>
        <w:t>size might span a few</w:t>
      </w:r>
      <w:r w:rsidRPr="00FE0A8A">
        <w:rPr>
          <w:rFonts w:eastAsia="MS Mincho"/>
          <w:lang w:val="en-US" w:eastAsia="ja-JP"/>
        </w:rPr>
        <w:t xml:space="preserve"> PRBs, e.g. 4 PRBs. Further</w:t>
      </w:r>
      <w:r w:rsidR="00834BDB">
        <w:rPr>
          <w:rFonts w:eastAsia="MS Mincho"/>
          <w:lang w:val="en-US" w:eastAsia="ja-JP"/>
        </w:rPr>
        <w:t>more</w:t>
      </w:r>
      <w:r w:rsidRPr="00FE0A8A">
        <w:rPr>
          <w:rFonts w:eastAsia="MS Mincho"/>
          <w:lang w:val="en-US" w:eastAsia="ja-JP"/>
        </w:rPr>
        <w:t>, distributed allocation may be applied to benefi</w:t>
      </w:r>
      <w:r w:rsidR="00834BDB">
        <w:rPr>
          <w:rFonts w:eastAsia="MS Mincho"/>
          <w:lang w:val="en-US" w:eastAsia="ja-JP"/>
        </w:rPr>
        <w:t>t from frequency diversity. Consequently</w:t>
      </w:r>
      <w:r w:rsidRPr="00FE0A8A">
        <w:rPr>
          <w:rFonts w:eastAsia="MS Mincho"/>
          <w:lang w:val="en-US" w:eastAsia="ja-JP"/>
        </w:rPr>
        <w:t xml:space="preserve">, there may be only </w:t>
      </w:r>
      <w:r w:rsidR="00834BDB">
        <w:rPr>
          <w:rFonts w:eastAsia="MS Mincho"/>
          <w:lang w:val="en-US" w:eastAsia="ja-JP"/>
        </w:rPr>
        <w:t xml:space="preserve">a small number </w:t>
      </w:r>
      <w:r w:rsidRPr="00FE0A8A">
        <w:rPr>
          <w:rFonts w:eastAsia="MS Mincho"/>
          <w:lang w:val="en-US" w:eastAsia="ja-JP"/>
        </w:rPr>
        <w:t xml:space="preserve">e.g. 2 PRBs allocated continuously to </w:t>
      </w:r>
      <w:r w:rsidR="00834BDB">
        <w:rPr>
          <w:rFonts w:eastAsia="MS Mincho"/>
          <w:lang w:val="en-US" w:eastAsia="ja-JP"/>
        </w:rPr>
        <w:t xml:space="preserve">the </w:t>
      </w:r>
      <w:r w:rsidRPr="00FE0A8A">
        <w:rPr>
          <w:rFonts w:eastAsia="MS Mincho"/>
          <w:lang w:val="en-US" w:eastAsia="ja-JP"/>
        </w:rPr>
        <w:t>UE. This</w:t>
      </w:r>
      <w:r>
        <w:rPr>
          <w:rFonts w:eastAsia="MS Mincho"/>
          <w:lang w:val="en-US" w:eastAsia="ja-JP"/>
        </w:rPr>
        <w:t xml:space="preserve"> is quite narrow allocation for o</w:t>
      </w:r>
      <w:r w:rsidRPr="00FE0A8A">
        <w:rPr>
          <w:rFonts w:eastAsia="MS Mincho"/>
          <w:lang w:val="en-US" w:eastAsia="ja-JP"/>
        </w:rPr>
        <w:t>ne-port transmit diversity scheme</w:t>
      </w:r>
      <w:r>
        <w:rPr>
          <w:rFonts w:eastAsia="MS Mincho"/>
          <w:lang w:val="en-US" w:eastAsia="ja-JP"/>
        </w:rPr>
        <w:t xml:space="preserve">s like precoder cycling to provide transmit diversity without leading to significant loss on channel estimation. Instead, we see SFBC as a natural transmit diversity option also for short PUCCH at least for UCI payloads &gt;2 bits. It provides also a scalable solution for both 1-symbol and 2-symbol scenarios. </w:t>
      </w:r>
    </w:p>
    <w:p w14:paraId="14F93A52" w14:textId="0882B51D" w:rsidR="00B935FC" w:rsidRPr="008E3541" w:rsidRDefault="00B935FC" w:rsidP="00B935FC">
      <w:pPr>
        <w:jc w:val="both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F62633">
        <w:rPr>
          <w:b/>
          <w:i/>
        </w:rPr>
        <w:t>2</w:t>
      </w:r>
      <w:r>
        <w:t xml:space="preserve">: </w:t>
      </w:r>
      <w:r w:rsidRPr="00D42D9D">
        <w:rPr>
          <w:b/>
          <w:i/>
        </w:rPr>
        <w:t>SFBC</w:t>
      </w:r>
      <w:r>
        <w:rPr>
          <w:b/>
          <w:i/>
        </w:rPr>
        <w:t xml:space="preserve"> is considered for</w:t>
      </w:r>
      <w:r w:rsidRPr="00D42D9D">
        <w:rPr>
          <w:b/>
          <w:i/>
        </w:rPr>
        <w:t xml:space="preserve"> short</w:t>
      </w:r>
      <w:r>
        <w:rPr>
          <w:b/>
          <w:i/>
        </w:rPr>
        <w:t xml:space="preserve"> PUCCH transmit diversity</w:t>
      </w:r>
      <w:r w:rsidR="00834BDB">
        <w:rPr>
          <w:b/>
          <w:i/>
        </w:rPr>
        <w:t xml:space="preserve"> with UCI &gt; 2 bits</w:t>
      </w:r>
      <w:r>
        <w:rPr>
          <w:b/>
          <w:i/>
        </w:rPr>
        <w:t xml:space="preserve">. </w:t>
      </w:r>
      <w:r w:rsidRPr="00D42D9D">
        <w:rPr>
          <w:b/>
          <w:i/>
        </w:rPr>
        <w:t xml:space="preserve"> </w:t>
      </w:r>
    </w:p>
    <w:p w14:paraId="187A8F69" w14:textId="04352EDB" w:rsidR="00B935FC" w:rsidRDefault="00834BDB" w:rsidP="00834BDB">
      <w:pPr>
        <w:pStyle w:val="Heading2"/>
      </w:pPr>
      <w:r>
        <w:t>2.3</w:t>
      </w:r>
      <w:r>
        <w:tab/>
      </w:r>
      <w:r w:rsidR="00B935FC">
        <w:t xml:space="preserve">Long PUCCH </w:t>
      </w:r>
      <w:r w:rsidR="00CD6C83">
        <w:t xml:space="preserve">with small payload and </w:t>
      </w:r>
      <w:r w:rsidR="0041579F">
        <w:t>s</w:t>
      </w:r>
      <w:r>
        <w:t>cheduling Request</w:t>
      </w:r>
    </w:p>
    <w:p w14:paraId="2C8D2E61" w14:textId="0AD46734" w:rsidR="00B935FC" w:rsidRPr="00AE5FA1" w:rsidRDefault="00834BDB" w:rsidP="00B935FC">
      <w:pPr>
        <w:spacing w:after="120"/>
        <w:jc w:val="both"/>
        <w:rPr>
          <w:rFonts w:eastAsia="MS Mincho"/>
          <w:lang w:val="en-US" w:eastAsia="ja-JP"/>
        </w:rPr>
      </w:pPr>
      <w:r w:rsidRPr="00AE5FA1">
        <w:rPr>
          <w:rFonts w:eastAsia="MS Mincho"/>
          <w:lang w:val="en-US" w:eastAsia="ja-JP"/>
        </w:rPr>
        <w:t xml:space="preserve">During NR SI </w:t>
      </w:r>
      <w:r w:rsidRPr="00AE5FA1">
        <w:rPr>
          <w:rFonts w:eastAsia="MS Mincho"/>
          <w:lang w:val="en-US" w:eastAsia="ja-JP"/>
        </w:rPr>
        <w:fldChar w:fldCharType="begin"/>
      </w:r>
      <w:r w:rsidRPr="00AE5FA1">
        <w:rPr>
          <w:rFonts w:eastAsia="MS Mincho"/>
          <w:lang w:val="en-US" w:eastAsia="ja-JP"/>
        </w:rPr>
        <w:instrText xml:space="preserve"> REF _Ref485132794 \r \h </w:instrText>
      </w:r>
      <w:r w:rsidRPr="00AE5FA1">
        <w:rPr>
          <w:rFonts w:eastAsia="MS Mincho"/>
          <w:lang w:val="en-US" w:eastAsia="ja-JP"/>
        </w:rPr>
      </w:r>
      <w:r w:rsidRPr="00AE5FA1">
        <w:rPr>
          <w:rFonts w:eastAsia="MS Mincho"/>
          <w:lang w:val="en-US" w:eastAsia="ja-JP"/>
        </w:rPr>
        <w:fldChar w:fldCharType="separate"/>
      </w:r>
      <w:r w:rsidR="002A678C">
        <w:rPr>
          <w:rFonts w:eastAsia="MS Mincho"/>
          <w:cs/>
          <w:lang w:val="en-US" w:eastAsia="ja-JP"/>
        </w:rPr>
        <w:t>‎</w:t>
      </w:r>
      <w:r w:rsidR="002A678C">
        <w:rPr>
          <w:rFonts w:eastAsia="MS Mincho"/>
          <w:lang w:val="en-US" w:eastAsia="ja-JP"/>
        </w:rPr>
        <w:t>[2]</w:t>
      </w:r>
      <w:r w:rsidRPr="00AE5FA1">
        <w:rPr>
          <w:rFonts w:eastAsia="MS Mincho"/>
          <w:lang w:val="en-US" w:eastAsia="ja-JP"/>
        </w:rPr>
        <w:fldChar w:fldCharType="end"/>
      </w:r>
      <w:r w:rsidR="00B935FC" w:rsidRPr="00AE5FA1">
        <w:rPr>
          <w:rFonts w:eastAsia="MS Mincho"/>
          <w:lang w:val="en-US" w:eastAsia="ja-JP"/>
        </w:rPr>
        <w:t>, it was agreed that transmit antenna diversity is supported for long PUCCH. In RAN1#88bis meeting</w:t>
      </w:r>
      <w:r w:rsidRPr="00AE5FA1">
        <w:rPr>
          <w:rFonts w:eastAsia="MS Mincho"/>
          <w:lang w:val="en-US" w:eastAsia="ja-JP"/>
        </w:rPr>
        <w:t xml:space="preserve"> </w:t>
      </w:r>
      <w:r w:rsidRPr="00AE5FA1">
        <w:rPr>
          <w:rFonts w:eastAsia="MS Mincho"/>
          <w:lang w:val="en-US" w:eastAsia="ja-JP"/>
        </w:rPr>
        <w:fldChar w:fldCharType="begin"/>
      </w:r>
      <w:r w:rsidRPr="00AE5FA1">
        <w:rPr>
          <w:rFonts w:eastAsia="MS Mincho"/>
          <w:lang w:val="en-US" w:eastAsia="ja-JP"/>
        </w:rPr>
        <w:instrText xml:space="preserve"> REF _Ref485132756 \r \h </w:instrText>
      </w:r>
      <w:r w:rsidRPr="00AE5FA1">
        <w:rPr>
          <w:rFonts w:eastAsia="MS Mincho"/>
          <w:lang w:val="en-US" w:eastAsia="ja-JP"/>
        </w:rPr>
      </w:r>
      <w:r w:rsidRPr="00AE5FA1">
        <w:rPr>
          <w:rFonts w:eastAsia="MS Mincho"/>
          <w:lang w:val="en-US" w:eastAsia="ja-JP"/>
        </w:rPr>
        <w:fldChar w:fldCharType="separate"/>
      </w:r>
      <w:r w:rsidR="002A678C">
        <w:rPr>
          <w:rFonts w:eastAsia="MS Mincho"/>
          <w:cs/>
          <w:lang w:val="en-US" w:eastAsia="ja-JP"/>
        </w:rPr>
        <w:t>‎</w:t>
      </w:r>
      <w:r w:rsidR="002A678C">
        <w:rPr>
          <w:rFonts w:eastAsia="MS Mincho"/>
          <w:lang w:val="en-US" w:eastAsia="ja-JP"/>
        </w:rPr>
        <w:t>[4]</w:t>
      </w:r>
      <w:r w:rsidRPr="00AE5FA1">
        <w:rPr>
          <w:rFonts w:eastAsia="MS Mincho"/>
          <w:lang w:val="en-US" w:eastAsia="ja-JP"/>
        </w:rPr>
        <w:fldChar w:fldCharType="end"/>
      </w:r>
      <w:r w:rsidR="00B935FC" w:rsidRPr="00AE5FA1">
        <w:rPr>
          <w:rFonts w:eastAsia="MS Mincho"/>
          <w:lang w:val="en-US" w:eastAsia="ja-JP"/>
        </w:rPr>
        <w:t>, the following schemes were identified a candidates for transmit diversity: low PAPR Alamouti-based transmit diversity applied in frequency or time domain, transparent transmit diversity (e.g. short delay CDD), time domain beam/precoder cycling or SORTD</w:t>
      </w:r>
      <w:r w:rsidR="00CD6C83" w:rsidRPr="00AE5FA1">
        <w:rPr>
          <w:rFonts w:eastAsia="MS Mincho"/>
          <w:lang w:val="en-US" w:eastAsia="ja-JP"/>
        </w:rPr>
        <w:t xml:space="preserve"> (Spatial Orthogonal Resource Transmit Diversity)</w:t>
      </w:r>
      <w:r w:rsidR="00B935FC" w:rsidRPr="00AE5FA1">
        <w:rPr>
          <w:rFonts w:eastAsia="MS Mincho"/>
          <w:lang w:val="en-US" w:eastAsia="ja-JP"/>
        </w:rPr>
        <w:t>. All these schemes maintain the favorable CM properties of DFT-S-OFDM.</w:t>
      </w:r>
    </w:p>
    <w:p w14:paraId="7AC11BE3" w14:textId="29550730" w:rsidR="00CD6C83" w:rsidRPr="00AE5FA1" w:rsidRDefault="00CD6C83" w:rsidP="00B935FC">
      <w:pPr>
        <w:spacing w:after="120"/>
        <w:jc w:val="both"/>
        <w:rPr>
          <w:rFonts w:eastAsia="MS Mincho"/>
          <w:lang w:val="en-US" w:eastAsia="ja-JP"/>
        </w:rPr>
      </w:pPr>
      <w:r w:rsidRPr="00AE5FA1">
        <w:rPr>
          <w:rFonts w:eastAsia="MS Mincho"/>
          <w:lang w:val="en-US" w:eastAsia="ja-JP"/>
        </w:rPr>
        <w:t>Furthermore, in RAN1#89</w:t>
      </w:r>
      <w:r w:rsidR="00F62633" w:rsidRPr="00AE5FA1">
        <w:rPr>
          <w:rFonts w:eastAsia="MS Mincho"/>
          <w:lang w:val="en-US" w:eastAsia="ja-JP"/>
        </w:rPr>
        <w:t xml:space="preserve"> </w:t>
      </w:r>
      <w:r w:rsidR="00F62633" w:rsidRPr="00AE5FA1">
        <w:rPr>
          <w:rFonts w:eastAsia="MS Mincho"/>
          <w:lang w:val="en-US" w:eastAsia="ja-JP"/>
        </w:rPr>
        <w:fldChar w:fldCharType="begin"/>
      </w:r>
      <w:r w:rsidR="00F62633" w:rsidRPr="00AE5FA1">
        <w:rPr>
          <w:rFonts w:eastAsia="MS Mincho"/>
          <w:lang w:val="en-US" w:eastAsia="ja-JP"/>
        </w:rPr>
        <w:instrText xml:space="preserve"> REF _Ref485133660 \r \h </w:instrText>
      </w:r>
      <w:r w:rsidR="00F62633" w:rsidRPr="00AE5FA1">
        <w:rPr>
          <w:rFonts w:eastAsia="MS Mincho"/>
          <w:lang w:val="en-US" w:eastAsia="ja-JP"/>
        </w:rPr>
      </w:r>
      <w:r w:rsidR="00F62633" w:rsidRPr="00AE5FA1">
        <w:rPr>
          <w:rFonts w:eastAsia="MS Mincho"/>
          <w:lang w:val="en-US" w:eastAsia="ja-JP"/>
        </w:rPr>
        <w:fldChar w:fldCharType="separate"/>
      </w:r>
      <w:r w:rsidR="002A678C">
        <w:rPr>
          <w:rFonts w:eastAsia="MS Mincho"/>
          <w:cs/>
          <w:lang w:val="en-US" w:eastAsia="ja-JP"/>
        </w:rPr>
        <w:t>‎</w:t>
      </w:r>
      <w:r w:rsidR="002A678C">
        <w:rPr>
          <w:rFonts w:eastAsia="MS Mincho"/>
          <w:lang w:val="en-US" w:eastAsia="ja-JP"/>
        </w:rPr>
        <w:t>[5]</w:t>
      </w:r>
      <w:r w:rsidR="00F62633" w:rsidRPr="00AE5FA1">
        <w:rPr>
          <w:rFonts w:eastAsia="MS Mincho"/>
          <w:lang w:val="en-US" w:eastAsia="ja-JP"/>
        </w:rPr>
        <w:fldChar w:fldCharType="end"/>
      </w:r>
      <w:r w:rsidRPr="00AE5FA1">
        <w:rPr>
          <w:rFonts w:eastAsia="MS Mincho"/>
          <w:lang w:val="en-US" w:eastAsia="ja-JP"/>
        </w:rPr>
        <w:t xml:space="preserve"> the following agreement was made:</w:t>
      </w:r>
    </w:p>
    <w:p w14:paraId="328A2AC2" w14:textId="4102F901" w:rsidR="00CD6C83" w:rsidRPr="008049EF" w:rsidRDefault="00CD6C83" w:rsidP="00B935FC">
      <w:pPr>
        <w:spacing w:after="120"/>
        <w:jc w:val="both"/>
        <w:rPr>
          <w:rFonts w:eastAsia="MS Mincho"/>
          <w:lang w:val="en-US" w:eastAsia="ja-JP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77BB9" wp14:editId="61F2324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BBCC74" w14:textId="77777777" w:rsidR="00CD6C83" w:rsidRPr="0032233F" w:rsidRDefault="00CD6C83" w:rsidP="00CD6C83">
                            <w:pPr>
                              <w:rPr>
                                <w:rFonts w:eastAsia="MS Mincho"/>
                                <w:b/>
                                <w:u w:val="single"/>
                                <w:lang w:val="en-US" w:eastAsia="ja-JP"/>
                              </w:rPr>
                            </w:pPr>
                            <w:r w:rsidRPr="00C74BE5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4C9F6A7D" w14:textId="77777777" w:rsidR="00CD6C83" w:rsidRPr="0032233F" w:rsidRDefault="00CD6C83" w:rsidP="00CD6C83">
                            <w:pPr>
                              <w:numPr>
                                <w:ilvl w:val="0"/>
                                <w:numId w:val="1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2233F">
                              <w:rPr>
                                <w:rFonts w:eastAsia="MS Mincho"/>
                                <w:lang w:val="en-US" w:eastAsia="ja-JP"/>
                              </w:rPr>
                              <w:t>Long duration NR-PUCCH for up to 2 bits in a given slot is composed as the followings:</w:t>
                            </w:r>
                          </w:p>
                          <w:p w14:paraId="1AC50A10" w14:textId="77777777" w:rsidR="00CD6C83" w:rsidRDefault="00CD6C83" w:rsidP="00CD6C83">
                            <w:pPr>
                              <w:numPr>
                                <w:ilvl w:val="1"/>
                                <w:numId w:val="1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HARQ ACK </w:t>
                            </w:r>
                            <w:r w:rsidRPr="0032233F">
                              <w:rPr>
                                <w:rFonts w:eastAsia="MS Mincho"/>
                                <w:lang w:val="en-US" w:eastAsia="ja-JP"/>
                              </w:rPr>
                              <w:t xml:space="preserve">by BPSK or QPSK modulation is repeated in time 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domain and multiplied with sequence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(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s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)</w:t>
                            </w:r>
                          </w:p>
                          <w:p w14:paraId="141FDAB0" w14:textId="77777777" w:rsidR="00CD6C83" w:rsidRPr="0032233F" w:rsidRDefault="00CD6C83" w:rsidP="00CD6C83">
                            <w:pPr>
                              <w:numPr>
                                <w:ilvl w:val="2"/>
                                <w:numId w:val="1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FFS: pi/2 BPSK usage</w:t>
                            </w:r>
                          </w:p>
                          <w:p w14:paraId="2515415E" w14:textId="77777777" w:rsidR="00CD6C83" w:rsidRDefault="00CD6C83" w:rsidP="00CD6C83">
                            <w:pPr>
                              <w:numPr>
                                <w:ilvl w:val="1"/>
                                <w:numId w:val="1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Two</w:t>
                            </w:r>
                            <w:r w:rsidRPr="00EA185E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state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s</w:t>
                            </w:r>
                            <w:r w:rsidRPr="00EA185E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SR is ba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sed on on-off-keying</w:t>
                            </w:r>
                          </w:p>
                          <w:p w14:paraId="3B798C2A" w14:textId="77777777" w:rsidR="00CD6C83" w:rsidRPr="006F4A80" w:rsidRDefault="00CD6C83" w:rsidP="006F4A80">
                            <w:pPr>
                              <w:numPr>
                                <w:ilvl w:val="1"/>
                                <w:numId w:val="13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EA185E">
                              <w:rPr>
                                <w:rFonts w:eastAsia="MS Mincho"/>
                                <w:lang w:val="en-US" w:eastAsia="ja-JP"/>
                              </w:rPr>
                              <w:t xml:space="preserve">Time domain OCC </w:t>
                            </w:r>
                            <w:r w:rsidRPr="00EA185E">
                              <w:rPr>
                                <w:rFonts w:eastAsia="MS Mincho" w:hint="eastAsia"/>
                                <w:lang w:val="en-US" w:eastAsia="ja-JP"/>
                              </w:rPr>
                              <w:t>can be</w:t>
                            </w:r>
                            <w:r w:rsidRPr="00EA185E">
                              <w:rPr>
                                <w:rFonts w:eastAsia="MS Mincho"/>
                                <w:lang w:val="en-US" w:eastAsia="ja-JP"/>
                              </w:rPr>
                              <w:t xml:space="preserve"> applied over multiple </w:t>
                            </w:r>
                            <w:r w:rsidRPr="00EA185E">
                              <w:rPr>
                                <w:rFonts w:eastAsia="MS Mincho" w:hint="eastAsia"/>
                                <w:lang w:val="en-US" w:eastAsia="ja-JP"/>
                              </w:rPr>
                              <w:t>UCI</w:t>
                            </w:r>
                            <w:r w:rsidRPr="00EA185E">
                              <w:rPr>
                                <w:rFonts w:eastAsia="MS Mincho"/>
                                <w:lang w:val="en-US" w:eastAsia="ja-JP"/>
                              </w:rPr>
                              <w:t>/DMRS symbols per frequency 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177BB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71BBCC74" w14:textId="77777777" w:rsidR="00CD6C83" w:rsidRPr="0032233F" w:rsidRDefault="00CD6C83" w:rsidP="00CD6C83">
                      <w:pPr>
                        <w:rPr>
                          <w:rFonts w:eastAsia="MS Mincho"/>
                          <w:b/>
                          <w:u w:val="single"/>
                          <w:lang w:val="en-US" w:eastAsia="ja-JP"/>
                        </w:rPr>
                      </w:pPr>
                      <w:r w:rsidRPr="00C74BE5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4C9F6A7D" w14:textId="77777777" w:rsidR="00CD6C83" w:rsidRPr="0032233F" w:rsidRDefault="00CD6C83" w:rsidP="00CD6C83">
                      <w:pPr>
                        <w:numPr>
                          <w:ilvl w:val="0"/>
                          <w:numId w:val="1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2233F">
                        <w:rPr>
                          <w:rFonts w:eastAsia="MS Mincho"/>
                          <w:lang w:val="en-US" w:eastAsia="ja-JP"/>
                        </w:rPr>
                        <w:t>Long duration NR-PUCCH for up to 2 bits in a given slot is composed as the followings:</w:t>
                      </w:r>
                    </w:p>
                    <w:p w14:paraId="1AC50A10" w14:textId="77777777" w:rsidR="00CD6C83" w:rsidRDefault="00CD6C83" w:rsidP="00CD6C83">
                      <w:pPr>
                        <w:numPr>
                          <w:ilvl w:val="1"/>
                          <w:numId w:val="1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HARQ ACK </w:t>
                      </w:r>
                      <w:r w:rsidRPr="0032233F">
                        <w:rPr>
                          <w:rFonts w:eastAsia="MS Mincho"/>
                          <w:lang w:val="en-US" w:eastAsia="ja-JP"/>
                        </w:rPr>
                        <w:t xml:space="preserve">by BPSK or QPSK modulation is repeated in time 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>domain and multiplied with sequence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(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>s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)</w:t>
                      </w:r>
                    </w:p>
                    <w:p w14:paraId="141FDAB0" w14:textId="77777777" w:rsidR="00CD6C83" w:rsidRPr="0032233F" w:rsidRDefault="00CD6C83" w:rsidP="00CD6C83">
                      <w:pPr>
                        <w:numPr>
                          <w:ilvl w:val="2"/>
                          <w:numId w:val="1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FFS: pi/2 BPSK usage</w:t>
                      </w:r>
                    </w:p>
                    <w:p w14:paraId="2515415E" w14:textId="77777777" w:rsidR="00CD6C83" w:rsidRDefault="00CD6C83" w:rsidP="00CD6C83">
                      <w:pPr>
                        <w:numPr>
                          <w:ilvl w:val="1"/>
                          <w:numId w:val="1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Two</w:t>
                      </w:r>
                      <w:r w:rsidRPr="00EA185E">
                        <w:rPr>
                          <w:rFonts w:eastAsia="MS Mincho" w:hint="eastAsia"/>
                          <w:lang w:val="en-US" w:eastAsia="ja-JP"/>
                        </w:rPr>
                        <w:t xml:space="preserve"> state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s</w:t>
                      </w:r>
                      <w:r w:rsidRPr="00EA185E">
                        <w:rPr>
                          <w:rFonts w:eastAsia="MS Mincho" w:hint="eastAsia"/>
                          <w:lang w:val="en-US" w:eastAsia="ja-JP"/>
                        </w:rPr>
                        <w:t xml:space="preserve"> SR is ba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sed on on-off-keying</w:t>
                      </w:r>
                    </w:p>
                    <w:p w14:paraId="3B798C2A" w14:textId="77777777" w:rsidR="00CD6C83" w:rsidRPr="006F4A80" w:rsidRDefault="00CD6C83" w:rsidP="006F4A80">
                      <w:pPr>
                        <w:numPr>
                          <w:ilvl w:val="1"/>
                          <w:numId w:val="13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EA185E">
                        <w:rPr>
                          <w:rFonts w:eastAsia="MS Mincho"/>
                          <w:lang w:val="en-US" w:eastAsia="ja-JP"/>
                        </w:rPr>
                        <w:t xml:space="preserve">Time domain OCC </w:t>
                      </w:r>
                      <w:r w:rsidRPr="00EA185E">
                        <w:rPr>
                          <w:rFonts w:eastAsia="MS Mincho" w:hint="eastAsia"/>
                          <w:lang w:val="en-US" w:eastAsia="ja-JP"/>
                        </w:rPr>
                        <w:t>can be</w:t>
                      </w:r>
                      <w:r w:rsidRPr="00EA185E">
                        <w:rPr>
                          <w:rFonts w:eastAsia="MS Mincho"/>
                          <w:lang w:val="en-US" w:eastAsia="ja-JP"/>
                        </w:rPr>
                        <w:t xml:space="preserve"> applied over multiple </w:t>
                      </w:r>
                      <w:r w:rsidRPr="00EA185E">
                        <w:rPr>
                          <w:rFonts w:eastAsia="MS Mincho" w:hint="eastAsia"/>
                          <w:lang w:val="en-US" w:eastAsia="ja-JP"/>
                        </w:rPr>
                        <w:t>UCI</w:t>
                      </w:r>
                      <w:r w:rsidRPr="00EA185E">
                        <w:rPr>
                          <w:rFonts w:eastAsia="MS Mincho"/>
                          <w:lang w:val="en-US" w:eastAsia="ja-JP"/>
                        </w:rPr>
                        <w:t>/DMRS symbols per frequency hop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F39024D" w14:textId="33E389CC" w:rsidR="00B935FC" w:rsidRDefault="00B935FC" w:rsidP="00B935FC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Transmit diversity for </w:t>
      </w:r>
      <w:r w:rsidR="00CD6C83">
        <w:rPr>
          <w:rFonts w:eastAsia="MS Mincho"/>
          <w:lang w:val="en-US" w:eastAsia="ja-JP"/>
        </w:rPr>
        <w:t xml:space="preserve">small UCI payload using BPSK/QPSK modulated sequences and </w:t>
      </w:r>
      <w:r>
        <w:rPr>
          <w:rFonts w:eastAsia="MS Mincho"/>
          <w:lang w:val="en-US" w:eastAsia="ja-JP"/>
        </w:rPr>
        <w:t xml:space="preserve">scheduling request using on/off-keying requires specific considerations: STBC or SFBC based on Alamouti coding and requiring even number of symbols/subcarriers cannot be applied to </w:t>
      </w:r>
      <w:r w:rsidR="00CD6C83">
        <w:rPr>
          <w:rFonts w:eastAsia="MS Mincho"/>
          <w:lang w:val="en-US" w:eastAsia="ja-JP"/>
        </w:rPr>
        <w:t xml:space="preserve">small UCI payload or </w:t>
      </w:r>
      <w:r>
        <w:rPr>
          <w:rFonts w:eastAsia="MS Mincho"/>
          <w:lang w:val="en-US" w:eastAsia="ja-JP"/>
        </w:rPr>
        <w:t>SR using simple sequence transmission as such. Precoder cycling do not maintain orthogonality of OCC that can be used with</w:t>
      </w:r>
      <w:r w:rsidR="00F62633">
        <w:rPr>
          <w:rFonts w:eastAsia="MS Mincho"/>
          <w:lang w:val="en-US" w:eastAsia="ja-JP"/>
        </w:rPr>
        <w:t xml:space="preserve"> small UCI payload or</w:t>
      </w:r>
      <w:r>
        <w:rPr>
          <w:rFonts w:eastAsia="MS Mincho"/>
          <w:lang w:val="en-US" w:eastAsia="ja-JP"/>
        </w:rPr>
        <w:t xml:space="preserve"> SR to achieve high multiplexing capacity. Hence, long PUCCH format for </w:t>
      </w:r>
      <w:r w:rsidR="00F62633">
        <w:rPr>
          <w:rFonts w:eastAsia="MS Mincho"/>
          <w:lang w:val="en-US" w:eastAsia="ja-JP"/>
        </w:rPr>
        <w:t xml:space="preserve">small UCI payload and </w:t>
      </w:r>
      <w:r>
        <w:rPr>
          <w:rFonts w:eastAsia="MS Mincho"/>
          <w:lang w:val="en-US" w:eastAsia="ja-JP"/>
        </w:rPr>
        <w:t xml:space="preserve">SR requires a specific transmit diversity scheme that can be different from transmit diversity scheme applied for </w:t>
      </w:r>
      <w:r w:rsidR="00F62633">
        <w:rPr>
          <w:rFonts w:eastAsia="MS Mincho"/>
          <w:lang w:val="en-US" w:eastAsia="ja-JP"/>
        </w:rPr>
        <w:t>long PUCCH with large UCI payload</w:t>
      </w:r>
      <w:r>
        <w:rPr>
          <w:rFonts w:eastAsia="MS Mincho"/>
          <w:lang w:val="en-US" w:eastAsia="ja-JP"/>
        </w:rPr>
        <w:t>. SORTD remains as feasible transmit diversity scheme for</w:t>
      </w:r>
      <w:r w:rsidR="00F62633">
        <w:rPr>
          <w:rFonts w:eastAsia="MS Mincho"/>
          <w:lang w:val="en-US" w:eastAsia="ja-JP"/>
        </w:rPr>
        <w:t xml:space="preserve"> long PUCCH with small UCI payload and for long PUCCH with SR</w:t>
      </w:r>
      <w:r>
        <w:rPr>
          <w:rFonts w:eastAsia="MS Mincho"/>
          <w:lang w:val="en-US" w:eastAsia="ja-JP"/>
        </w:rPr>
        <w:t xml:space="preserve">. It achieves full diversity gain and is simple to implement for both UE and gNB, However, the downside is that it requires double amount of PUCCH resources. </w:t>
      </w:r>
    </w:p>
    <w:p w14:paraId="3955DEC5" w14:textId="63C4BB48" w:rsidR="00B935FC" w:rsidRPr="00B935FC" w:rsidRDefault="00B935FC" w:rsidP="00B935FC">
      <w:pPr>
        <w:rPr>
          <w:b/>
          <w:i/>
          <w:lang w:val="en-US"/>
        </w:rPr>
      </w:pPr>
      <w:r>
        <w:rPr>
          <w:b/>
          <w:i/>
          <w:lang w:val="en-US"/>
        </w:rPr>
        <w:t xml:space="preserve">Proposal </w:t>
      </w:r>
      <w:r w:rsidR="00F62633">
        <w:rPr>
          <w:b/>
          <w:i/>
          <w:lang w:val="en-US"/>
        </w:rPr>
        <w:t>#3</w:t>
      </w:r>
      <w:r>
        <w:rPr>
          <w:b/>
          <w:i/>
        </w:rPr>
        <w:t>: Long PUCCH format for</w:t>
      </w:r>
      <w:r w:rsidR="00F62633">
        <w:rPr>
          <w:b/>
          <w:i/>
        </w:rPr>
        <w:t xml:space="preserve"> small UCI payload and long PUCCH for</w:t>
      </w:r>
      <w:r>
        <w:rPr>
          <w:b/>
          <w:i/>
        </w:rPr>
        <w:t xml:space="preserve"> scheduling request uses SORTD.  </w:t>
      </w:r>
    </w:p>
    <w:p w14:paraId="6EB19E45" w14:textId="7D1C9657" w:rsidR="00B935FC" w:rsidRDefault="00834BDB" w:rsidP="00834BDB">
      <w:pPr>
        <w:pStyle w:val="Heading2"/>
      </w:pPr>
      <w:r>
        <w:t>2.4</w:t>
      </w:r>
      <w:r>
        <w:tab/>
      </w:r>
      <w:r w:rsidR="00B935FC">
        <w:t>Long PUCCH with large payload</w:t>
      </w:r>
    </w:p>
    <w:p w14:paraId="13A707D2" w14:textId="3096C8C5" w:rsidR="00B935FC" w:rsidRPr="002A678C" w:rsidRDefault="00B935FC" w:rsidP="00B935FC">
      <w:pPr>
        <w:spacing w:after="240"/>
        <w:jc w:val="both"/>
        <w:rPr>
          <w:rFonts w:eastAsia="MS Mincho"/>
          <w:lang w:val="en-US" w:eastAsia="ja-JP"/>
        </w:rPr>
      </w:pPr>
      <w:r w:rsidRPr="002A678C">
        <w:rPr>
          <w:rFonts w:eastAsia="MS Mincho"/>
          <w:lang w:val="en-US" w:eastAsia="ja-JP"/>
        </w:rPr>
        <w:t>The proposed long PUCCH format for large UCI payloads is essentially a slightly modified PUSCH that is preconfigured and dynamically selected via DL grant. Hence it makes sense to maintain high commonality between the large payload PUCCH format and NR PUSCH. Hence</w:t>
      </w:r>
      <w:r w:rsidR="002A678C">
        <w:rPr>
          <w:rFonts w:eastAsia="MS Mincho"/>
          <w:lang w:val="en-US" w:eastAsia="ja-JP"/>
        </w:rPr>
        <w:t>,</w:t>
      </w:r>
      <w:r w:rsidRPr="002A678C">
        <w:rPr>
          <w:rFonts w:eastAsia="MS Mincho"/>
          <w:lang w:val="en-US" w:eastAsia="ja-JP"/>
        </w:rPr>
        <w:t xml:space="preserve"> we propose that Long PUCCH format for large UCI payloads applies the same transmit diversity scheme as NR PUSCH.</w:t>
      </w:r>
    </w:p>
    <w:p w14:paraId="517543DC" w14:textId="36F2755E" w:rsidR="00B935FC" w:rsidRPr="00B935FC" w:rsidRDefault="00B935FC" w:rsidP="00B935FC">
      <w:pPr>
        <w:spacing w:after="240"/>
        <w:rPr>
          <w:b/>
          <w:i/>
        </w:rPr>
      </w:pPr>
      <w:r>
        <w:rPr>
          <w:b/>
          <w:i/>
          <w:lang w:val="en-US"/>
        </w:rPr>
        <w:t xml:space="preserve">Proposal </w:t>
      </w:r>
      <w:r w:rsidR="00F62633">
        <w:rPr>
          <w:b/>
          <w:i/>
          <w:lang w:val="en-US"/>
        </w:rPr>
        <w:t>#4</w:t>
      </w:r>
      <w:r>
        <w:rPr>
          <w:b/>
          <w:i/>
        </w:rPr>
        <w:t>: Long PUCCH format for large UCI payloads applies the same transmit diversity scheme as PUSCH.</w:t>
      </w:r>
    </w:p>
    <w:p w14:paraId="48E1CB58" w14:textId="4A0BBBAB" w:rsidR="0034111C" w:rsidRPr="00A51522" w:rsidRDefault="00AB16D3" w:rsidP="00AD0A94">
      <w:pPr>
        <w:pStyle w:val="Heading1"/>
        <w:ind w:left="0" w:firstLine="0"/>
        <w:rPr>
          <w:color w:val="000000"/>
        </w:rPr>
      </w:pPr>
      <w:r>
        <w:rPr>
          <w:color w:val="000000"/>
        </w:rPr>
        <w:t>3</w:t>
      </w:r>
      <w:r w:rsidR="00AD0A94">
        <w:rPr>
          <w:color w:val="000000"/>
        </w:rPr>
        <w:t>.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48E1CB59" w14:textId="328674A8" w:rsidR="00731B79" w:rsidRDefault="003D3FBA" w:rsidP="00AA7DD6">
      <w:pPr>
        <w:spacing w:after="120"/>
        <w:jc w:val="both"/>
        <w:rPr>
          <w:bCs/>
        </w:rPr>
      </w:pPr>
      <w:r w:rsidRPr="0041579F">
        <w:t xml:space="preserve">In this </w:t>
      </w:r>
      <w:r w:rsidR="002A678C" w:rsidRPr="0041579F">
        <w:t>contribution,</w:t>
      </w:r>
      <w:r w:rsidRPr="0041579F">
        <w:t xml:space="preserve"> we discussed </w:t>
      </w:r>
      <w:r w:rsidR="00F62633" w:rsidRPr="0041579F">
        <w:rPr>
          <w:bCs/>
        </w:rPr>
        <w:t>transmit diversity</w:t>
      </w:r>
      <w:r w:rsidR="00F62633">
        <w:rPr>
          <w:bCs/>
        </w:rPr>
        <w:t xml:space="preserve"> for PUCCH, the following proposals have been made:</w:t>
      </w:r>
    </w:p>
    <w:p w14:paraId="5ABC1A2B" w14:textId="62AB190B" w:rsidR="00F62633" w:rsidRPr="002A678C" w:rsidRDefault="00F62633" w:rsidP="00AA7DD6">
      <w:pPr>
        <w:spacing w:after="120"/>
        <w:jc w:val="both"/>
        <w:rPr>
          <w:b/>
          <w:bCs/>
          <w:i/>
          <w:iCs/>
          <w:lang w:val="en-US"/>
        </w:rPr>
      </w:pPr>
      <w:r w:rsidRPr="002A678C">
        <w:rPr>
          <w:rFonts w:eastAsia="MS Mincho"/>
          <w:b/>
          <w:bCs/>
          <w:i/>
          <w:iCs/>
          <w:lang w:val="en-US" w:eastAsia="ja-JP"/>
        </w:rPr>
        <w:t xml:space="preserve">Proposal #1: SORTD is </w:t>
      </w:r>
      <w:r w:rsidRPr="002A678C">
        <w:rPr>
          <w:b/>
          <w:bCs/>
          <w:i/>
          <w:iCs/>
          <w:lang w:val="en-US"/>
        </w:rPr>
        <w:t>considered for short PUCCH transmit diversity with small payload (UCI is 1 or 2 bits).</w:t>
      </w:r>
    </w:p>
    <w:p w14:paraId="7A7A31C0" w14:textId="77777777" w:rsidR="00F62633" w:rsidRPr="002A678C" w:rsidRDefault="00F62633" w:rsidP="00F62633">
      <w:pPr>
        <w:jc w:val="both"/>
        <w:rPr>
          <w:i/>
          <w:lang w:val="en-US"/>
        </w:rPr>
      </w:pPr>
      <w:r w:rsidRPr="002A678C">
        <w:rPr>
          <w:b/>
          <w:i/>
          <w:lang w:val="en-US"/>
        </w:rPr>
        <w:t>Proposal #2</w:t>
      </w:r>
      <w:r w:rsidRPr="002A678C">
        <w:rPr>
          <w:lang w:val="en-US"/>
        </w:rPr>
        <w:t xml:space="preserve">: </w:t>
      </w:r>
      <w:r w:rsidRPr="002A678C">
        <w:rPr>
          <w:b/>
          <w:i/>
          <w:lang w:val="en-US"/>
        </w:rPr>
        <w:t xml:space="preserve">SFBC is considered for short PUCCH transmit diversity with UCI &gt; 2 bits.  </w:t>
      </w:r>
    </w:p>
    <w:p w14:paraId="19244A23" w14:textId="77777777" w:rsidR="00F62633" w:rsidRPr="002A678C" w:rsidRDefault="00F62633" w:rsidP="00F62633">
      <w:pPr>
        <w:rPr>
          <w:b/>
          <w:i/>
          <w:lang w:val="en-US"/>
        </w:rPr>
      </w:pPr>
      <w:r w:rsidRPr="002A678C">
        <w:rPr>
          <w:b/>
          <w:i/>
          <w:lang w:val="en-US"/>
        </w:rPr>
        <w:t xml:space="preserve">Proposal #3: Long PUCCH format for small UCI payload and long PUCCH for scheduling request uses SORTD.  </w:t>
      </w:r>
    </w:p>
    <w:p w14:paraId="57F0159E" w14:textId="0BD40448" w:rsidR="00F62633" w:rsidRPr="002A678C" w:rsidRDefault="00F62633" w:rsidP="00F62633">
      <w:pPr>
        <w:spacing w:after="240"/>
        <w:rPr>
          <w:b/>
          <w:i/>
          <w:lang w:val="en-US"/>
        </w:rPr>
      </w:pPr>
      <w:r w:rsidRPr="002A678C">
        <w:rPr>
          <w:b/>
          <w:i/>
          <w:lang w:val="en-US"/>
        </w:rPr>
        <w:t>Proposal #4: Long PUCCH format for large UCI payloads applies the same transmit diversity scheme as PUSCH.</w:t>
      </w:r>
    </w:p>
    <w:p w14:paraId="5FB50137" w14:textId="6713D742" w:rsidR="0041579F" w:rsidRPr="0041579F" w:rsidRDefault="0041579F" w:rsidP="00F62633">
      <w:pPr>
        <w:spacing w:after="240"/>
        <w:rPr>
          <w:bCs/>
          <w:iCs/>
        </w:rPr>
      </w:pPr>
      <w:r>
        <w:rPr>
          <w:bCs/>
          <w:iCs/>
        </w:rPr>
        <w:fldChar w:fldCharType="begin"/>
      </w:r>
      <w:r>
        <w:rPr>
          <w:bCs/>
          <w:iCs/>
        </w:rPr>
        <w:instrText xml:space="preserve"> REF _Ref485134684 \h </w:instrText>
      </w:r>
      <w:r>
        <w:rPr>
          <w:bCs/>
          <w:iCs/>
        </w:rPr>
      </w:r>
      <w:r>
        <w:rPr>
          <w:bCs/>
          <w:iCs/>
        </w:rPr>
        <w:fldChar w:fldCharType="separate"/>
      </w:r>
      <w:r w:rsidR="002A678C">
        <w:t xml:space="preserve">Table </w:t>
      </w:r>
      <w:r w:rsidR="002A678C">
        <w:rPr>
          <w:noProof/>
        </w:rPr>
        <w:t>1</w:t>
      </w:r>
      <w:r>
        <w:rPr>
          <w:bCs/>
          <w:iCs/>
        </w:rPr>
        <w:fldChar w:fldCharType="end"/>
      </w:r>
      <w:r>
        <w:rPr>
          <w:bCs/>
          <w:iCs/>
        </w:rPr>
        <w:t xml:space="preserve"> summarizes the PUCCH transmit diversity schemes.</w:t>
      </w:r>
    </w:p>
    <w:p w14:paraId="0003ADF2" w14:textId="5E219F5F" w:rsidR="0041579F" w:rsidRDefault="0041579F" w:rsidP="0041579F">
      <w:pPr>
        <w:pStyle w:val="Caption"/>
        <w:keepNext/>
      </w:pPr>
      <w:bookmarkStart w:id="2" w:name="_Ref48513468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A678C">
        <w:rPr>
          <w:noProof/>
        </w:rPr>
        <w:t>1</w:t>
      </w:r>
      <w:r>
        <w:fldChar w:fldCharType="end"/>
      </w:r>
      <w:bookmarkEnd w:id="2"/>
      <w:r>
        <w:rPr>
          <w:lang w:val="en-US"/>
        </w:rPr>
        <w:t>: PUCCH transmit diversity schemes.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41579F" w14:paraId="52866866" w14:textId="77777777" w:rsidTr="0041579F">
        <w:tc>
          <w:tcPr>
            <w:tcW w:w="4814" w:type="dxa"/>
            <w:shd w:val="clear" w:color="auto" w:fill="002060"/>
          </w:tcPr>
          <w:p w14:paraId="77C52E18" w14:textId="7AA09120" w:rsidR="0041579F" w:rsidRPr="0041579F" w:rsidRDefault="0041579F" w:rsidP="00AA7DD6">
            <w:pPr>
              <w:spacing w:after="120"/>
              <w:jc w:val="both"/>
              <w:rPr>
                <w:b/>
                <w:color w:val="FFFFFF" w:themeColor="background1"/>
              </w:rPr>
            </w:pPr>
            <w:r w:rsidRPr="0041579F">
              <w:rPr>
                <w:b/>
                <w:color w:val="FFFFFF" w:themeColor="background1"/>
              </w:rPr>
              <w:t>Format</w:t>
            </w:r>
          </w:p>
        </w:tc>
        <w:tc>
          <w:tcPr>
            <w:tcW w:w="4815" w:type="dxa"/>
            <w:shd w:val="clear" w:color="auto" w:fill="002060"/>
          </w:tcPr>
          <w:p w14:paraId="62863AB0" w14:textId="59D365BB" w:rsidR="0041579F" w:rsidRPr="0041579F" w:rsidRDefault="0041579F" w:rsidP="00AA7DD6">
            <w:pPr>
              <w:spacing w:after="120"/>
              <w:jc w:val="both"/>
              <w:rPr>
                <w:b/>
                <w:color w:val="FFFFFF" w:themeColor="background1"/>
              </w:rPr>
            </w:pPr>
            <w:r w:rsidRPr="0041579F">
              <w:rPr>
                <w:b/>
                <w:color w:val="FFFFFF" w:themeColor="background1"/>
              </w:rPr>
              <w:t>Trasmit diversity Scheme</w:t>
            </w:r>
          </w:p>
        </w:tc>
      </w:tr>
      <w:tr w:rsidR="0041579F" w14:paraId="12E4DBF2" w14:textId="77777777" w:rsidTr="0041579F">
        <w:tc>
          <w:tcPr>
            <w:tcW w:w="4814" w:type="dxa"/>
          </w:tcPr>
          <w:p w14:paraId="507AB0E6" w14:textId="77777777" w:rsidR="0041579F" w:rsidRDefault="0041579F" w:rsidP="00AA7DD6">
            <w:pPr>
              <w:spacing w:after="120"/>
              <w:jc w:val="both"/>
              <w:rPr>
                <w:bCs/>
              </w:rPr>
            </w:pPr>
            <w:r>
              <w:rPr>
                <w:bCs/>
              </w:rPr>
              <w:t>Short PUCCH with small UCI payload (1 or 2 bits)</w:t>
            </w:r>
          </w:p>
          <w:p w14:paraId="095FF191" w14:textId="0B93EC5A" w:rsidR="0041579F" w:rsidRDefault="0041579F" w:rsidP="00AA7DD6">
            <w:pPr>
              <w:spacing w:after="120"/>
              <w:jc w:val="both"/>
              <w:rPr>
                <w:bCs/>
              </w:rPr>
            </w:pPr>
            <w:r>
              <w:rPr>
                <w:bCs/>
              </w:rPr>
              <w:t>Short PUCCH with scheduling request</w:t>
            </w:r>
          </w:p>
        </w:tc>
        <w:tc>
          <w:tcPr>
            <w:tcW w:w="4815" w:type="dxa"/>
          </w:tcPr>
          <w:p w14:paraId="40C2F95B" w14:textId="19A15C3A" w:rsidR="0041579F" w:rsidRDefault="0041579F" w:rsidP="00AA7DD6">
            <w:pPr>
              <w:spacing w:after="120"/>
              <w:jc w:val="both"/>
              <w:rPr>
                <w:bCs/>
              </w:rPr>
            </w:pPr>
            <w:r>
              <w:rPr>
                <w:bCs/>
              </w:rPr>
              <w:t>SORTD</w:t>
            </w:r>
          </w:p>
        </w:tc>
      </w:tr>
      <w:tr w:rsidR="0041579F" w14:paraId="73DBD9AE" w14:textId="77777777" w:rsidTr="0041579F">
        <w:tc>
          <w:tcPr>
            <w:tcW w:w="4814" w:type="dxa"/>
          </w:tcPr>
          <w:p w14:paraId="70D69C1E" w14:textId="0B1226CB" w:rsidR="0041579F" w:rsidRDefault="0041579F" w:rsidP="00AA7DD6">
            <w:pPr>
              <w:spacing w:after="120"/>
              <w:jc w:val="both"/>
              <w:rPr>
                <w:bCs/>
              </w:rPr>
            </w:pPr>
            <w:r>
              <w:rPr>
                <w:bCs/>
              </w:rPr>
              <w:t>Short PUCCH with large UCI payload (&gt; 2 bits)</w:t>
            </w:r>
          </w:p>
        </w:tc>
        <w:tc>
          <w:tcPr>
            <w:tcW w:w="4815" w:type="dxa"/>
          </w:tcPr>
          <w:p w14:paraId="7430167E" w14:textId="3F6D1800" w:rsidR="0041579F" w:rsidRDefault="0041579F" w:rsidP="00AA7DD6">
            <w:pPr>
              <w:spacing w:after="120"/>
              <w:jc w:val="both"/>
              <w:rPr>
                <w:bCs/>
              </w:rPr>
            </w:pPr>
            <w:r>
              <w:rPr>
                <w:bCs/>
              </w:rPr>
              <w:t>SFBC</w:t>
            </w:r>
          </w:p>
        </w:tc>
      </w:tr>
      <w:tr w:rsidR="0041579F" w14:paraId="0CC0E437" w14:textId="77777777" w:rsidTr="0041579F">
        <w:tc>
          <w:tcPr>
            <w:tcW w:w="4814" w:type="dxa"/>
          </w:tcPr>
          <w:p w14:paraId="68844792" w14:textId="77777777" w:rsidR="0041579F" w:rsidRDefault="0041579F" w:rsidP="00AA7DD6">
            <w:pPr>
              <w:spacing w:after="120"/>
              <w:jc w:val="both"/>
              <w:rPr>
                <w:bCs/>
              </w:rPr>
            </w:pPr>
            <w:r>
              <w:rPr>
                <w:bCs/>
              </w:rPr>
              <w:t>Long PUCCH with small UCI payload (1 or 2 bits)</w:t>
            </w:r>
          </w:p>
          <w:p w14:paraId="543AD66E" w14:textId="0980AFC9" w:rsidR="0041579F" w:rsidRDefault="0041579F" w:rsidP="00AA7DD6">
            <w:pPr>
              <w:spacing w:after="120"/>
              <w:jc w:val="both"/>
              <w:rPr>
                <w:bCs/>
              </w:rPr>
            </w:pPr>
            <w:r>
              <w:rPr>
                <w:bCs/>
              </w:rPr>
              <w:t>Long PUCCH with scheduling request</w:t>
            </w:r>
          </w:p>
        </w:tc>
        <w:tc>
          <w:tcPr>
            <w:tcW w:w="4815" w:type="dxa"/>
          </w:tcPr>
          <w:p w14:paraId="70411B4A" w14:textId="0D5CEFA1" w:rsidR="0041579F" w:rsidRDefault="0041579F" w:rsidP="00AA7DD6">
            <w:pPr>
              <w:spacing w:after="120"/>
              <w:jc w:val="both"/>
              <w:rPr>
                <w:bCs/>
              </w:rPr>
            </w:pPr>
            <w:r>
              <w:rPr>
                <w:bCs/>
              </w:rPr>
              <w:t>SORTD</w:t>
            </w:r>
          </w:p>
        </w:tc>
      </w:tr>
      <w:tr w:rsidR="0041579F" w14:paraId="7FEDE8BD" w14:textId="77777777" w:rsidTr="0041579F">
        <w:tc>
          <w:tcPr>
            <w:tcW w:w="4814" w:type="dxa"/>
          </w:tcPr>
          <w:p w14:paraId="5EFFCF0C" w14:textId="3692AD94" w:rsidR="0041579F" w:rsidRDefault="008D62E3" w:rsidP="00AA7DD6">
            <w:pPr>
              <w:spacing w:after="120"/>
              <w:jc w:val="both"/>
              <w:rPr>
                <w:bCs/>
              </w:rPr>
            </w:pPr>
            <w:r>
              <w:rPr>
                <w:bCs/>
              </w:rPr>
              <w:t>Long</w:t>
            </w:r>
            <w:r w:rsidR="0041579F">
              <w:rPr>
                <w:bCs/>
              </w:rPr>
              <w:t xml:space="preserve"> PUCCH with large UCI payload (&gt; 2 bits)</w:t>
            </w:r>
          </w:p>
        </w:tc>
        <w:tc>
          <w:tcPr>
            <w:tcW w:w="4815" w:type="dxa"/>
          </w:tcPr>
          <w:p w14:paraId="16B6DAA0" w14:textId="059DA51D" w:rsidR="0041579F" w:rsidRDefault="0041579F" w:rsidP="00AA7DD6">
            <w:pPr>
              <w:spacing w:after="120"/>
              <w:jc w:val="both"/>
              <w:rPr>
                <w:bCs/>
              </w:rPr>
            </w:pPr>
            <w:r>
              <w:rPr>
                <w:bCs/>
              </w:rPr>
              <w:t>Small transmit diversity scheme as PUSCH</w:t>
            </w:r>
          </w:p>
        </w:tc>
      </w:tr>
    </w:tbl>
    <w:p w14:paraId="58EC9416" w14:textId="77777777" w:rsidR="00F62633" w:rsidRDefault="00F62633" w:rsidP="00AA7DD6">
      <w:pPr>
        <w:spacing w:after="120"/>
        <w:jc w:val="both"/>
        <w:rPr>
          <w:bCs/>
        </w:rPr>
      </w:pPr>
    </w:p>
    <w:p w14:paraId="48E1CB64" w14:textId="2870719B" w:rsidR="0034111C" w:rsidRPr="00A51522" w:rsidRDefault="0034111C">
      <w:pPr>
        <w:pStyle w:val="Heading1"/>
      </w:pPr>
      <w:r w:rsidRPr="00AD0A94">
        <w:lastRenderedPageBreak/>
        <w:t>References</w:t>
      </w:r>
      <w:r w:rsidR="00A2459D" w:rsidRPr="00AD0A94">
        <w:t xml:space="preserve"> </w:t>
      </w:r>
    </w:p>
    <w:p w14:paraId="48E1CB65" w14:textId="5ADADA91" w:rsidR="00055676" w:rsidRPr="000433DA" w:rsidRDefault="00BB3CD3" w:rsidP="00F43D3C">
      <w:pPr>
        <w:numPr>
          <w:ilvl w:val="0"/>
          <w:numId w:val="1"/>
        </w:numPr>
      </w:pPr>
      <w:r w:rsidRPr="00BB3CD3">
        <w:rPr>
          <w:lang w:val="en-US"/>
        </w:rPr>
        <w:t>RP-170847, “</w:t>
      </w:r>
      <w:r w:rsidRPr="00BB3CD3">
        <w:rPr>
          <w:i/>
          <w:lang w:val="en-US"/>
        </w:rPr>
        <w:t>New WID on New Radio Access Technology</w:t>
      </w:r>
      <w:r w:rsidRPr="00BB3CD3">
        <w:rPr>
          <w:lang w:val="en-US"/>
        </w:rPr>
        <w:t>”, NTT DOCOMO</w:t>
      </w:r>
      <w:r w:rsidR="00834BDB">
        <w:rPr>
          <w:lang w:val="en-US"/>
        </w:rPr>
        <w:t>.</w:t>
      </w:r>
    </w:p>
    <w:p w14:paraId="48E1CB66" w14:textId="6B362253" w:rsidR="00777315" w:rsidRDefault="00777315">
      <w:pPr>
        <w:numPr>
          <w:ilvl w:val="0"/>
          <w:numId w:val="1"/>
        </w:numPr>
      </w:pPr>
      <w:bookmarkStart w:id="3" w:name="_Ref485132794"/>
      <w:r w:rsidRPr="000433DA">
        <w:t>TR 38.913, “</w:t>
      </w:r>
      <w:r w:rsidRPr="000433DA">
        <w:rPr>
          <w:i/>
          <w:lang w:eastAsia="zh-CN"/>
        </w:rPr>
        <w:t>Study on Scenarios and Requirements for Next Generation Access Technologies</w:t>
      </w:r>
      <w:r w:rsidRPr="000433DA">
        <w:t>”, 3GPP</w:t>
      </w:r>
      <w:r w:rsidR="00834BDB">
        <w:t>.</w:t>
      </w:r>
      <w:bookmarkEnd w:id="3"/>
    </w:p>
    <w:p w14:paraId="16CFCD6E" w14:textId="2B5F4541" w:rsidR="002A678C" w:rsidRDefault="002A678C">
      <w:pPr>
        <w:numPr>
          <w:ilvl w:val="0"/>
          <w:numId w:val="1"/>
        </w:numPr>
      </w:pPr>
      <w:bookmarkStart w:id="4" w:name="_Ref490148265"/>
      <w:r>
        <w:t>RAN1 Chairman’s Notes, 3GPP TSG RAN WG1 Meeting #NR-AH2, 3GPP.</w:t>
      </w:r>
      <w:bookmarkEnd w:id="4"/>
    </w:p>
    <w:p w14:paraId="735B2F7B" w14:textId="19745DA3" w:rsidR="00834BDB" w:rsidRDefault="00834BDB" w:rsidP="00834BDB">
      <w:pPr>
        <w:numPr>
          <w:ilvl w:val="0"/>
          <w:numId w:val="1"/>
        </w:numPr>
        <w:rPr>
          <w:szCs w:val="18"/>
        </w:rPr>
      </w:pPr>
      <w:bookmarkStart w:id="5" w:name="_Ref485132756"/>
      <w:r w:rsidRPr="00433B15">
        <w:rPr>
          <w:szCs w:val="18"/>
        </w:rPr>
        <w:t>RAN1 Chairman’s Notes, 3GPP TSG RAN WG1 Meeting #88</w:t>
      </w:r>
      <w:r>
        <w:rPr>
          <w:szCs w:val="18"/>
        </w:rPr>
        <w:t>bis</w:t>
      </w:r>
      <w:r w:rsidRPr="00433B15">
        <w:rPr>
          <w:szCs w:val="18"/>
        </w:rPr>
        <w:t>, 3GPP</w:t>
      </w:r>
      <w:r>
        <w:rPr>
          <w:szCs w:val="18"/>
        </w:rPr>
        <w:t>.</w:t>
      </w:r>
      <w:bookmarkEnd w:id="5"/>
    </w:p>
    <w:p w14:paraId="2038F4B5" w14:textId="3C136042" w:rsidR="00F62633" w:rsidRPr="00F62633" w:rsidRDefault="00F62633" w:rsidP="00F62633">
      <w:pPr>
        <w:numPr>
          <w:ilvl w:val="0"/>
          <w:numId w:val="1"/>
        </w:numPr>
        <w:rPr>
          <w:szCs w:val="18"/>
        </w:rPr>
      </w:pPr>
      <w:bookmarkStart w:id="6" w:name="_Ref485133660"/>
      <w:r w:rsidRPr="00433B15">
        <w:rPr>
          <w:szCs w:val="18"/>
        </w:rPr>
        <w:t>RAN1 Chairman’s Not</w:t>
      </w:r>
      <w:r>
        <w:rPr>
          <w:szCs w:val="18"/>
        </w:rPr>
        <w:t>es, 3GPP TSG RAN WG1 Meeting #89</w:t>
      </w:r>
      <w:r w:rsidRPr="00433B15">
        <w:rPr>
          <w:szCs w:val="18"/>
        </w:rPr>
        <w:t>, 3GPP</w:t>
      </w:r>
      <w:r>
        <w:rPr>
          <w:szCs w:val="18"/>
        </w:rPr>
        <w:t>.</w:t>
      </w:r>
      <w:bookmarkEnd w:id="6"/>
    </w:p>
    <w:p w14:paraId="6721E24C" w14:textId="77777777" w:rsidR="00AD0A94" w:rsidRPr="00F43D3C" w:rsidRDefault="00AD0A94" w:rsidP="007140AE">
      <w:pPr>
        <w:ind w:left="357"/>
        <w:rPr>
          <w:sz w:val="18"/>
        </w:rPr>
      </w:pPr>
    </w:p>
    <w:p w14:paraId="6385D833" w14:textId="77777777" w:rsidR="00AB16D3" w:rsidRPr="003E51B9" w:rsidRDefault="00AB16D3" w:rsidP="003E51B9">
      <w:pPr>
        <w:spacing w:after="0"/>
        <w:ind w:left="357"/>
        <w:rPr>
          <w:sz w:val="18"/>
          <w:lang w:val="en-US"/>
        </w:rPr>
      </w:pPr>
    </w:p>
    <w:sectPr w:rsidR="00AB16D3" w:rsidRPr="003E51B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16E8AC" w14:textId="77777777" w:rsidR="009C0B45" w:rsidRDefault="009C0B45">
      <w:r>
        <w:separator/>
      </w:r>
    </w:p>
  </w:endnote>
  <w:endnote w:type="continuationSeparator" w:id="0">
    <w:p w14:paraId="543A8278" w14:textId="77777777" w:rsidR="009C0B45" w:rsidRDefault="009C0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05750" w14:textId="77777777" w:rsidR="009C0B45" w:rsidRDefault="009C0B45">
      <w:r>
        <w:separator/>
      </w:r>
    </w:p>
  </w:footnote>
  <w:footnote w:type="continuationSeparator" w:id="0">
    <w:p w14:paraId="08A811B8" w14:textId="77777777" w:rsidR="009C0B45" w:rsidRDefault="009C0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74D0D"/>
    <w:multiLevelType w:val="hybridMultilevel"/>
    <w:tmpl w:val="562A0CF4"/>
    <w:lvl w:ilvl="0" w:tplc="51FCB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04C2E">
      <w:start w:val="29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2B962">
      <w:start w:val="29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AD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C7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4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A8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46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CB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1D56D0"/>
    <w:multiLevelType w:val="hybridMultilevel"/>
    <w:tmpl w:val="4A369178"/>
    <w:lvl w:ilvl="0" w:tplc="0B90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F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A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0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A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6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0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A2446A"/>
    <w:multiLevelType w:val="hybridMultilevel"/>
    <w:tmpl w:val="6CF8B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5" w15:restartNumberingAfterBreak="0">
    <w:nsid w:val="3070698B"/>
    <w:multiLevelType w:val="hybridMultilevel"/>
    <w:tmpl w:val="81D406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86802"/>
    <w:multiLevelType w:val="hybridMultilevel"/>
    <w:tmpl w:val="B6020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3E7FE0"/>
    <w:multiLevelType w:val="hybridMultilevel"/>
    <w:tmpl w:val="DE0C062A"/>
    <w:lvl w:ilvl="0" w:tplc="461629E8">
      <w:start w:val="1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EAE65D0"/>
    <w:multiLevelType w:val="hybridMultilevel"/>
    <w:tmpl w:val="0742B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4E47A0"/>
    <w:multiLevelType w:val="hybridMultilevel"/>
    <w:tmpl w:val="90162840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8AE29E4"/>
    <w:multiLevelType w:val="hybridMultilevel"/>
    <w:tmpl w:val="77649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B7288D"/>
    <w:multiLevelType w:val="hybridMultilevel"/>
    <w:tmpl w:val="C48CA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BB32EE"/>
    <w:multiLevelType w:val="hybridMultilevel"/>
    <w:tmpl w:val="34200DDA"/>
    <w:lvl w:ilvl="0" w:tplc="E2A69B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DA59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00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8C2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F0E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0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560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3CB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ED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6"/>
  </w:num>
  <w:num w:numId="5">
    <w:abstractNumId w:val="9"/>
  </w:num>
  <w:num w:numId="6">
    <w:abstractNumId w:val="10"/>
  </w:num>
  <w:num w:numId="7">
    <w:abstractNumId w:val="8"/>
  </w:num>
  <w:num w:numId="8">
    <w:abstractNumId w:val="12"/>
  </w:num>
  <w:num w:numId="9">
    <w:abstractNumId w:val="13"/>
  </w:num>
  <w:num w:numId="10">
    <w:abstractNumId w:val="5"/>
  </w:num>
  <w:num w:numId="11">
    <w:abstractNumId w:val="2"/>
  </w:num>
  <w:num w:numId="12">
    <w:abstractNumId w:val="3"/>
  </w:num>
  <w:num w:numId="13">
    <w:abstractNumId w:val="0"/>
  </w:num>
  <w:num w:numId="1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1"/>
  <w:activeWritingStyle w:appName="MSWord" w:lang="it-IT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1EAC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5DCE"/>
    <w:rsid w:val="00026C65"/>
    <w:rsid w:val="00027755"/>
    <w:rsid w:val="00030048"/>
    <w:rsid w:val="0003072D"/>
    <w:rsid w:val="00030785"/>
    <w:rsid w:val="000314CD"/>
    <w:rsid w:val="00033544"/>
    <w:rsid w:val="0003479E"/>
    <w:rsid w:val="00035691"/>
    <w:rsid w:val="0003767C"/>
    <w:rsid w:val="0004132D"/>
    <w:rsid w:val="000433DA"/>
    <w:rsid w:val="00044CFA"/>
    <w:rsid w:val="000459C7"/>
    <w:rsid w:val="00046630"/>
    <w:rsid w:val="00046C80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4FC6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0C6B"/>
    <w:rsid w:val="000C1D59"/>
    <w:rsid w:val="000C30CF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568D"/>
    <w:rsid w:val="00101C4F"/>
    <w:rsid w:val="00102C9F"/>
    <w:rsid w:val="001068D2"/>
    <w:rsid w:val="001103BD"/>
    <w:rsid w:val="00111208"/>
    <w:rsid w:val="00111808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3D30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67BF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525A"/>
    <w:rsid w:val="00186904"/>
    <w:rsid w:val="00186B0A"/>
    <w:rsid w:val="001905BD"/>
    <w:rsid w:val="00190BD3"/>
    <w:rsid w:val="00191BF2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2B4F"/>
    <w:rsid w:val="001B36FC"/>
    <w:rsid w:val="001B41ED"/>
    <w:rsid w:val="001B4607"/>
    <w:rsid w:val="001B5DDE"/>
    <w:rsid w:val="001B7E0C"/>
    <w:rsid w:val="001C0674"/>
    <w:rsid w:val="001C226F"/>
    <w:rsid w:val="001C66AC"/>
    <w:rsid w:val="001C6754"/>
    <w:rsid w:val="001C77F0"/>
    <w:rsid w:val="001D46A0"/>
    <w:rsid w:val="001D50C2"/>
    <w:rsid w:val="001D7CA4"/>
    <w:rsid w:val="001D7E58"/>
    <w:rsid w:val="001E30A0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82A"/>
    <w:rsid w:val="001F4DAC"/>
    <w:rsid w:val="001F5019"/>
    <w:rsid w:val="001F599B"/>
    <w:rsid w:val="001F67AA"/>
    <w:rsid w:val="001F7599"/>
    <w:rsid w:val="002041D9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2C9"/>
    <w:rsid w:val="00221985"/>
    <w:rsid w:val="00221EC5"/>
    <w:rsid w:val="00222A7A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A56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675C8"/>
    <w:rsid w:val="00271589"/>
    <w:rsid w:val="00273177"/>
    <w:rsid w:val="00273D2F"/>
    <w:rsid w:val="00275074"/>
    <w:rsid w:val="002763E9"/>
    <w:rsid w:val="00276736"/>
    <w:rsid w:val="00284970"/>
    <w:rsid w:val="00284E32"/>
    <w:rsid w:val="002851EB"/>
    <w:rsid w:val="00285510"/>
    <w:rsid w:val="00285DE2"/>
    <w:rsid w:val="0028616D"/>
    <w:rsid w:val="00286965"/>
    <w:rsid w:val="00286BD1"/>
    <w:rsid w:val="0029136E"/>
    <w:rsid w:val="00292399"/>
    <w:rsid w:val="00294445"/>
    <w:rsid w:val="00294B4D"/>
    <w:rsid w:val="002960D5"/>
    <w:rsid w:val="002A0E68"/>
    <w:rsid w:val="002A1062"/>
    <w:rsid w:val="002A2012"/>
    <w:rsid w:val="002A2413"/>
    <w:rsid w:val="002A2F5E"/>
    <w:rsid w:val="002A352A"/>
    <w:rsid w:val="002A607D"/>
    <w:rsid w:val="002A678C"/>
    <w:rsid w:val="002B132E"/>
    <w:rsid w:val="002B1F6C"/>
    <w:rsid w:val="002B2813"/>
    <w:rsid w:val="002B2D29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50EC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1629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443D"/>
    <w:rsid w:val="00354FEE"/>
    <w:rsid w:val="00356275"/>
    <w:rsid w:val="00356C0B"/>
    <w:rsid w:val="00357B9C"/>
    <w:rsid w:val="00361412"/>
    <w:rsid w:val="003615CA"/>
    <w:rsid w:val="003642A6"/>
    <w:rsid w:val="00364763"/>
    <w:rsid w:val="0036595A"/>
    <w:rsid w:val="00367337"/>
    <w:rsid w:val="00367367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6053"/>
    <w:rsid w:val="0038771D"/>
    <w:rsid w:val="003902EC"/>
    <w:rsid w:val="00392491"/>
    <w:rsid w:val="00393E44"/>
    <w:rsid w:val="0039747B"/>
    <w:rsid w:val="003979F6"/>
    <w:rsid w:val="00397AB6"/>
    <w:rsid w:val="00397ACA"/>
    <w:rsid w:val="003A10C3"/>
    <w:rsid w:val="003A4A40"/>
    <w:rsid w:val="003A4EE9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0D14"/>
    <w:rsid w:val="003D132A"/>
    <w:rsid w:val="003D1517"/>
    <w:rsid w:val="003D1D50"/>
    <w:rsid w:val="003D232D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51B9"/>
    <w:rsid w:val="003E64A9"/>
    <w:rsid w:val="003E7905"/>
    <w:rsid w:val="003F0018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488F"/>
    <w:rsid w:val="004154F7"/>
    <w:rsid w:val="0041579F"/>
    <w:rsid w:val="00416D44"/>
    <w:rsid w:val="004176FF"/>
    <w:rsid w:val="00421A27"/>
    <w:rsid w:val="00421D0A"/>
    <w:rsid w:val="004241C5"/>
    <w:rsid w:val="00424FA7"/>
    <w:rsid w:val="0042558D"/>
    <w:rsid w:val="00426A87"/>
    <w:rsid w:val="0042778E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5CB"/>
    <w:rsid w:val="00471863"/>
    <w:rsid w:val="00473A14"/>
    <w:rsid w:val="00474871"/>
    <w:rsid w:val="00474CA8"/>
    <w:rsid w:val="00474E43"/>
    <w:rsid w:val="00476E55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0C81"/>
    <w:rsid w:val="004C183D"/>
    <w:rsid w:val="004C3EC7"/>
    <w:rsid w:val="004C3EEE"/>
    <w:rsid w:val="004C483D"/>
    <w:rsid w:val="004C6DA5"/>
    <w:rsid w:val="004C795A"/>
    <w:rsid w:val="004C7F93"/>
    <w:rsid w:val="004D26B8"/>
    <w:rsid w:val="004D2CA5"/>
    <w:rsid w:val="004D38C2"/>
    <w:rsid w:val="004D4FBD"/>
    <w:rsid w:val="004D4FC0"/>
    <w:rsid w:val="004D6381"/>
    <w:rsid w:val="004D7DA8"/>
    <w:rsid w:val="004E2892"/>
    <w:rsid w:val="004E362B"/>
    <w:rsid w:val="004E3681"/>
    <w:rsid w:val="004E3D74"/>
    <w:rsid w:val="004E6319"/>
    <w:rsid w:val="004E710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0F10"/>
    <w:rsid w:val="00511079"/>
    <w:rsid w:val="00511906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C35"/>
    <w:rsid w:val="00527FB1"/>
    <w:rsid w:val="0053162F"/>
    <w:rsid w:val="00531777"/>
    <w:rsid w:val="0053281C"/>
    <w:rsid w:val="005340C9"/>
    <w:rsid w:val="00536930"/>
    <w:rsid w:val="00537491"/>
    <w:rsid w:val="005375FE"/>
    <w:rsid w:val="00541395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67F40"/>
    <w:rsid w:val="00570D9F"/>
    <w:rsid w:val="00571CA8"/>
    <w:rsid w:val="0057593F"/>
    <w:rsid w:val="00580793"/>
    <w:rsid w:val="00581470"/>
    <w:rsid w:val="00582087"/>
    <w:rsid w:val="005831DD"/>
    <w:rsid w:val="00584320"/>
    <w:rsid w:val="00585484"/>
    <w:rsid w:val="00585CB5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B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E662D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188"/>
    <w:rsid w:val="005F7985"/>
    <w:rsid w:val="00600C54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6E25"/>
    <w:rsid w:val="00607D81"/>
    <w:rsid w:val="00610747"/>
    <w:rsid w:val="00610E03"/>
    <w:rsid w:val="0061176E"/>
    <w:rsid w:val="00614CD1"/>
    <w:rsid w:val="0061567B"/>
    <w:rsid w:val="0062152A"/>
    <w:rsid w:val="00623583"/>
    <w:rsid w:val="00623E2A"/>
    <w:rsid w:val="0062462F"/>
    <w:rsid w:val="00624BA1"/>
    <w:rsid w:val="0062661B"/>
    <w:rsid w:val="0062752D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AF1"/>
    <w:rsid w:val="006362F9"/>
    <w:rsid w:val="006369A9"/>
    <w:rsid w:val="00636ADA"/>
    <w:rsid w:val="006373CD"/>
    <w:rsid w:val="0064165D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469"/>
    <w:rsid w:val="00680F46"/>
    <w:rsid w:val="00681FDC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C12"/>
    <w:rsid w:val="006D0E6B"/>
    <w:rsid w:val="006D2146"/>
    <w:rsid w:val="006D632E"/>
    <w:rsid w:val="006E094A"/>
    <w:rsid w:val="006E12B1"/>
    <w:rsid w:val="006E13D1"/>
    <w:rsid w:val="006E2132"/>
    <w:rsid w:val="006E4D0C"/>
    <w:rsid w:val="006E4D1B"/>
    <w:rsid w:val="006E5B78"/>
    <w:rsid w:val="006E65F0"/>
    <w:rsid w:val="006E6BA3"/>
    <w:rsid w:val="006F1116"/>
    <w:rsid w:val="006F3196"/>
    <w:rsid w:val="006F3C54"/>
    <w:rsid w:val="006F522E"/>
    <w:rsid w:val="006F5E64"/>
    <w:rsid w:val="006F60DE"/>
    <w:rsid w:val="006F65FB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40AE"/>
    <w:rsid w:val="007155A9"/>
    <w:rsid w:val="007158E1"/>
    <w:rsid w:val="0071705B"/>
    <w:rsid w:val="00720505"/>
    <w:rsid w:val="007236A3"/>
    <w:rsid w:val="007239B6"/>
    <w:rsid w:val="0072490A"/>
    <w:rsid w:val="0072517D"/>
    <w:rsid w:val="00725F2F"/>
    <w:rsid w:val="00726878"/>
    <w:rsid w:val="0073124A"/>
    <w:rsid w:val="00731B79"/>
    <w:rsid w:val="00733893"/>
    <w:rsid w:val="00734A05"/>
    <w:rsid w:val="00735C6F"/>
    <w:rsid w:val="00742A6A"/>
    <w:rsid w:val="00742B44"/>
    <w:rsid w:val="007472D5"/>
    <w:rsid w:val="00753BB5"/>
    <w:rsid w:val="00756832"/>
    <w:rsid w:val="00760BE0"/>
    <w:rsid w:val="00761FF1"/>
    <w:rsid w:val="007626D0"/>
    <w:rsid w:val="007630E3"/>
    <w:rsid w:val="007651CA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8BE"/>
    <w:rsid w:val="00780919"/>
    <w:rsid w:val="00780C72"/>
    <w:rsid w:val="007826C8"/>
    <w:rsid w:val="00784190"/>
    <w:rsid w:val="0078457B"/>
    <w:rsid w:val="00784756"/>
    <w:rsid w:val="0078539D"/>
    <w:rsid w:val="007856C1"/>
    <w:rsid w:val="00787051"/>
    <w:rsid w:val="00787402"/>
    <w:rsid w:val="0079018D"/>
    <w:rsid w:val="00791A00"/>
    <w:rsid w:val="00792CEE"/>
    <w:rsid w:val="007962B4"/>
    <w:rsid w:val="00796F15"/>
    <w:rsid w:val="007A138F"/>
    <w:rsid w:val="007A1640"/>
    <w:rsid w:val="007A1AE4"/>
    <w:rsid w:val="007A39DF"/>
    <w:rsid w:val="007A43ED"/>
    <w:rsid w:val="007A4BDD"/>
    <w:rsid w:val="007A72EE"/>
    <w:rsid w:val="007B0397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1BEE"/>
    <w:rsid w:val="007E25AB"/>
    <w:rsid w:val="007E5AC2"/>
    <w:rsid w:val="007E79C5"/>
    <w:rsid w:val="007F2845"/>
    <w:rsid w:val="007F43BC"/>
    <w:rsid w:val="007F4740"/>
    <w:rsid w:val="008006C6"/>
    <w:rsid w:val="00800C52"/>
    <w:rsid w:val="0080153E"/>
    <w:rsid w:val="0080329D"/>
    <w:rsid w:val="00805170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4BDB"/>
    <w:rsid w:val="00836B7A"/>
    <w:rsid w:val="00836EBE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6586"/>
    <w:rsid w:val="00867651"/>
    <w:rsid w:val="008743F3"/>
    <w:rsid w:val="0087444A"/>
    <w:rsid w:val="00875139"/>
    <w:rsid w:val="00875410"/>
    <w:rsid w:val="00876052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A16F9"/>
    <w:rsid w:val="008A1D3E"/>
    <w:rsid w:val="008A4B16"/>
    <w:rsid w:val="008A4D63"/>
    <w:rsid w:val="008A5939"/>
    <w:rsid w:val="008A6D62"/>
    <w:rsid w:val="008B13E9"/>
    <w:rsid w:val="008B3B51"/>
    <w:rsid w:val="008B4057"/>
    <w:rsid w:val="008B4145"/>
    <w:rsid w:val="008B5290"/>
    <w:rsid w:val="008C2CFD"/>
    <w:rsid w:val="008C5D47"/>
    <w:rsid w:val="008C603A"/>
    <w:rsid w:val="008C71C8"/>
    <w:rsid w:val="008D167D"/>
    <w:rsid w:val="008D3E03"/>
    <w:rsid w:val="008D492A"/>
    <w:rsid w:val="008D4B58"/>
    <w:rsid w:val="008D4B8A"/>
    <w:rsid w:val="008D62E3"/>
    <w:rsid w:val="008D6541"/>
    <w:rsid w:val="008D7D7B"/>
    <w:rsid w:val="008E0F52"/>
    <w:rsid w:val="008E2316"/>
    <w:rsid w:val="008E34BE"/>
    <w:rsid w:val="008E42CE"/>
    <w:rsid w:val="008E42F4"/>
    <w:rsid w:val="008E5657"/>
    <w:rsid w:val="008E5E51"/>
    <w:rsid w:val="008F00DB"/>
    <w:rsid w:val="008F0544"/>
    <w:rsid w:val="008F1264"/>
    <w:rsid w:val="008F47C6"/>
    <w:rsid w:val="008F700E"/>
    <w:rsid w:val="009006A2"/>
    <w:rsid w:val="0090102B"/>
    <w:rsid w:val="00901448"/>
    <w:rsid w:val="009036BC"/>
    <w:rsid w:val="00905C47"/>
    <w:rsid w:val="00906379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3CFA"/>
    <w:rsid w:val="00924627"/>
    <w:rsid w:val="009250A8"/>
    <w:rsid w:val="00925BE6"/>
    <w:rsid w:val="00926F61"/>
    <w:rsid w:val="00926FA9"/>
    <w:rsid w:val="0093123D"/>
    <w:rsid w:val="00933040"/>
    <w:rsid w:val="009330E9"/>
    <w:rsid w:val="0093537A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2BFE"/>
    <w:rsid w:val="009633BB"/>
    <w:rsid w:val="0096485F"/>
    <w:rsid w:val="00967354"/>
    <w:rsid w:val="00971592"/>
    <w:rsid w:val="00971DDF"/>
    <w:rsid w:val="009731D6"/>
    <w:rsid w:val="0097465D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87416"/>
    <w:rsid w:val="00990C0E"/>
    <w:rsid w:val="00990D75"/>
    <w:rsid w:val="00991093"/>
    <w:rsid w:val="0099163B"/>
    <w:rsid w:val="009920FC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955"/>
    <w:rsid w:val="009B2CED"/>
    <w:rsid w:val="009B335D"/>
    <w:rsid w:val="009B7A72"/>
    <w:rsid w:val="009B7BB8"/>
    <w:rsid w:val="009C0B45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24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1EB3"/>
    <w:rsid w:val="009F7867"/>
    <w:rsid w:val="009F7D66"/>
    <w:rsid w:val="00A00BD2"/>
    <w:rsid w:val="00A00E56"/>
    <w:rsid w:val="00A027F3"/>
    <w:rsid w:val="00A03978"/>
    <w:rsid w:val="00A04D7E"/>
    <w:rsid w:val="00A051D9"/>
    <w:rsid w:val="00A05DF3"/>
    <w:rsid w:val="00A07E08"/>
    <w:rsid w:val="00A12798"/>
    <w:rsid w:val="00A153BE"/>
    <w:rsid w:val="00A15DEE"/>
    <w:rsid w:val="00A167B5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3E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EA7"/>
    <w:rsid w:val="00A901DA"/>
    <w:rsid w:val="00A91244"/>
    <w:rsid w:val="00A92776"/>
    <w:rsid w:val="00A93181"/>
    <w:rsid w:val="00A938E6"/>
    <w:rsid w:val="00A93CCF"/>
    <w:rsid w:val="00A95BD5"/>
    <w:rsid w:val="00A96F78"/>
    <w:rsid w:val="00AA0B9E"/>
    <w:rsid w:val="00AA1087"/>
    <w:rsid w:val="00AA25A9"/>
    <w:rsid w:val="00AA26D9"/>
    <w:rsid w:val="00AA4605"/>
    <w:rsid w:val="00AA4672"/>
    <w:rsid w:val="00AA51AD"/>
    <w:rsid w:val="00AA591E"/>
    <w:rsid w:val="00AA65C9"/>
    <w:rsid w:val="00AA7DD6"/>
    <w:rsid w:val="00AB0872"/>
    <w:rsid w:val="00AB0A32"/>
    <w:rsid w:val="00AB0E56"/>
    <w:rsid w:val="00AB16D3"/>
    <w:rsid w:val="00AB33C3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535E"/>
    <w:rsid w:val="00AC60B4"/>
    <w:rsid w:val="00AD00C5"/>
    <w:rsid w:val="00AD0A94"/>
    <w:rsid w:val="00AD165F"/>
    <w:rsid w:val="00AD2794"/>
    <w:rsid w:val="00AD2DC5"/>
    <w:rsid w:val="00AD3455"/>
    <w:rsid w:val="00AD3CAD"/>
    <w:rsid w:val="00AD69FF"/>
    <w:rsid w:val="00AD6A92"/>
    <w:rsid w:val="00AD702B"/>
    <w:rsid w:val="00AD72E6"/>
    <w:rsid w:val="00AD7C95"/>
    <w:rsid w:val="00AE3DE1"/>
    <w:rsid w:val="00AE5FA1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5AD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4F"/>
    <w:rsid w:val="00B2087E"/>
    <w:rsid w:val="00B20B94"/>
    <w:rsid w:val="00B2628E"/>
    <w:rsid w:val="00B266B0"/>
    <w:rsid w:val="00B27921"/>
    <w:rsid w:val="00B3000E"/>
    <w:rsid w:val="00B313F1"/>
    <w:rsid w:val="00B326A8"/>
    <w:rsid w:val="00B329EB"/>
    <w:rsid w:val="00B33508"/>
    <w:rsid w:val="00B3377E"/>
    <w:rsid w:val="00B340F6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6594"/>
    <w:rsid w:val="00B67805"/>
    <w:rsid w:val="00B70D23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2ED8"/>
    <w:rsid w:val="00B845D0"/>
    <w:rsid w:val="00B84E9C"/>
    <w:rsid w:val="00B85522"/>
    <w:rsid w:val="00B90E2A"/>
    <w:rsid w:val="00B90F2A"/>
    <w:rsid w:val="00B9198D"/>
    <w:rsid w:val="00B93008"/>
    <w:rsid w:val="00B935FC"/>
    <w:rsid w:val="00B9406D"/>
    <w:rsid w:val="00B94BA7"/>
    <w:rsid w:val="00B94E0E"/>
    <w:rsid w:val="00B97CA3"/>
    <w:rsid w:val="00BA4A54"/>
    <w:rsid w:val="00BA76A9"/>
    <w:rsid w:val="00BB3CD3"/>
    <w:rsid w:val="00BB3E2B"/>
    <w:rsid w:val="00BB5D1C"/>
    <w:rsid w:val="00BB61E6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C6C49"/>
    <w:rsid w:val="00BD3E68"/>
    <w:rsid w:val="00BD4EE6"/>
    <w:rsid w:val="00BD598A"/>
    <w:rsid w:val="00BD75B4"/>
    <w:rsid w:val="00BD7D14"/>
    <w:rsid w:val="00BE02B4"/>
    <w:rsid w:val="00BE4EC9"/>
    <w:rsid w:val="00BE631E"/>
    <w:rsid w:val="00BE7FB4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BF789B"/>
    <w:rsid w:val="00C03309"/>
    <w:rsid w:val="00C072FE"/>
    <w:rsid w:val="00C10E9C"/>
    <w:rsid w:val="00C12E39"/>
    <w:rsid w:val="00C14164"/>
    <w:rsid w:val="00C15D8E"/>
    <w:rsid w:val="00C17012"/>
    <w:rsid w:val="00C178FB"/>
    <w:rsid w:val="00C22B28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04F"/>
    <w:rsid w:val="00C46B7E"/>
    <w:rsid w:val="00C50A4E"/>
    <w:rsid w:val="00C520B1"/>
    <w:rsid w:val="00C522D6"/>
    <w:rsid w:val="00C52C52"/>
    <w:rsid w:val="00C52D38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466"/>
    <w:rsid w:val="00C80BDF"/>
    <w:rsid w:val="00C815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180A"/>
    <w:rsid w:val="00CC26DB"/>
    <w:rsid w:val="00CC300C"/>
    <w:rsid w:val="00CC35AE"/>
    <w:rsid w:val="00CC3DAA"/>
    <w:rsid w:val="00CC4C2C"/>
    <w:rsid w:val="00CC5057"/>
    <w:rsid w:val="00CC6A67"/>
    <w:rsid w:val="00CC6F31"/>
    <w:rsid w:val="00CD078F"/>
    <w:rsid w:val="00CD121E"/>
    <w:rsid w:val="00CD19B0"/>
    <w:rsid w:val="00CD28F0"/>
    <w:rsid w:val="00CD3ED8"/>
    <w:rsid w:val="00CD6C83"/>
    <w:rsid w:val="00CD761D"/>
    <w:rsid w:val="00CD76B5"/>
    <w:rsid w:val="00CE2346"/>
    <w:rsid w:val="00CE3D3A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D1F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361D4"/>
    <w:rsid w:val="00D4081B"/>
    <w:rsid w:val="00D413C3"/>
    <w:rsid w:val="00D42240"/>
    <w:rsid w:val="00D427C3"/>
    <w:rsid w:val="00D42EB8"/>
    <w:rsid w:val="00D43D3C"/>
    <w:rsid w:val="00D44932"/>
    <w:rsid w:val="00D46111"/>
    <w:rsid w:val="00D47C16"/>
    <w:rsid w:val="00D502AF"/>
    <w:rsid w:val="00D50764"/>
    <w:rsid w:val="00D50C12"/>
    <w:rsid w:val="00D51A77"/>
    <w:rsid w:val="00D520A8"/>
    <w:rsid w:val="00D5267B"/>
    <w:rsid w:val="00D53649"/>
    <w:rsid w:val="00D53830"/>
    <w:rsid w:val="00D54FB3"/>
    <w:rsid w:val="00D55889"/>
    <w:rsid w:val="00D56B5F"/>
    <w:rsid w:val="00D57A3F"/>
    <w:rsid w:val="00D57AF0"/>
    <w:rsid w:val="00D62ECD"/>
    <w:rsid w:val="00D64426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4A57"/>
    <w:rsid w:val="00D86159"/>
    <w:rsid w:val="00D874DF"/>
    <w:rsid w:val="00D87A12"/>
    <w:rsid w:val="00D91AF3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261F"/>
    <w:rsid w:val="00DB39D4"/>
    <w:rsid w:val="00DB3A08"/>
    <w:rsid w:val="00DB3A47"/>
    <w:rsid w:val="00DB4E06"/>
    <w:rsid w:val="00DB6A80"/>
    <w:rsid w:val="00DB6C06"/>
    <w:rsid w:val="00DB7B06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3980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31BB"/>
    <w:rsid w:val="00E04161"/>
    <w:rsid w:val="00E0576C"/>
    <w:rsid w:val="00E068BC"/>
    <w:rsid w:val="00E06C7F"/>
    <w:rsid w:val="00E073F0"/>
    <w:rsid w:val="00E10761"/>
    <w:rsid w:val="00E11D7A"/>
    <w:rsid w:val="00E11EEB"/>
    <w:rsid w:val="00E128F2"/>
    <w:rsid w:val="00E13EE4"/>
    <w:rsid w:val="00E16463"/>
    <w:rsid w:val="00E22792"/>
    <w:rsid w:val="00E239D1"/>
    <w:rsid w:val="00E246B9"/>
    <w:rsid w:val="00E26727"/>
    <w:rsid w:val="00E26970"/>
    <w:rsid w:val="00E27791"/>
    <w:rsid w:val="00E30F2D"/>
    <w:rsid w:val="00E319DB"/>
    <w:rsid w:val="00E31AFC"/>
    <w:rsid w:val="00E3409E"/>
    <w:rsid w:val="00E34F76"/>
    <w:rsid w:val="00E37BE5"/>
    <w:rsid w:val="00E41A27"/>
    <w:rsid w:val="00E43DB3"/>
    <w:rsid w:val="00E4608B"/>
    <w:rsid w:val="00E46D7F"/>
    <w:rsid w:val="00E501D3"/>
    <w:rsid w:val="00E53A01"/>
    <w:rsid w:val="00E564C4"/>
    <w:rsid w:val="00E567C9"/>
    <w:rsid w:val="00E604C4"/>
    <w:rsid w:val="00E60809"/>
    <w:rsid w:val="00E61300"/>
    <w:rsid w:val="00E635B9"/>
    <w:rsid w:val="00E63C10"/>
    <w:rsid w:val="00E65D15"/>
    <w:rsid w:val="00E66383"/>
    <w:rsid w:val="00E67719"/>
    <w:rsid w:val="00E67EE5"/>
    <w:rsid w:val="00E7013A"/>
    <w:rsid w:val="00E716F7"/>
    <w:rsid w:val="00E74F5D"/>
    <w:rsid w:val="00E75EC0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648F"/>
    <w:rsid w:val="00E907E4"/>
    <w:rsid w:val="00E90A24"/>
    <w:rsid w:val="00E90C34"/>
    <w:rsid w:val="00E9124D"/>
    <w:rsid w:val="00E919AC"/>
    <w:rsid w:val="00E946A6"/>
    <w:rsid w:val="00E947E4"/>
    <w:rsid w:val="00E96A29"/>
    <w:rsid w:val="00E96B28"/>
    <w:rsid w:val="00E96FE6"/>
    <w:rsid w:val="00EA03CA"/>
    <w:rsid w:val="00EA1D43"/>
    <w:rsid w:val="00EA4EC9"/>
    <w:rsid w:val="00EA5E0F"/>
    <w:rsid w:val="00EA6FE4"/>
    <w:rsid w:val="00EA798D"/>
    <w:rsid w:val="00EA7C29"/>
    <w:rsid w:val="00EA7F4C"/>
    <w:rsid w:val="00EB1D47"/>
    <w:rsid w:val="00EB2146"/>
    <w:rsid w:val="00EB2317"/>
    <w:rsid w:val="00EB279B"/>
    <w:rsid w:val="00EB2ABB"/>
    <w:rsid w:val="00EB584C"/>
    <w:rsid w:val="00EB5863"/>
    <w:rsid w:val="00EB5D88"/>
    <w:rsid w:val="00EB6C07"/>
    <w:rsid w:val="00EB7307"/>
    <w:rsid w:val="00EC14B0"/>
    <w:rsid w:val="00EC204E"/>
    <w:rsid w:val="00EC249E"/>
    <w:rsid w:val="00EC2CFF"/>
    <w:rsid w:val="00EC5F2F"/>
    <w:rsid w:val="00EC651E"/>
    <w:rsid w:val="00EC692E"/>
    <w:rsid w:val="00EC6E32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3C76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02E2"/>
    <w:rsid w:val="00F33DC8"/>
    <w:rsid w:val="00F34444"/>
    <w:rsid w:val="00F4065A"/>
    <w:rsid w:val="00F4275C"/>
    <w:rsid w:val="00F43D3C"/>
    <w:rsid w:val="00F45693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2633"/>
    <w:rsid w:val="00F65124"/>
    <w:rsid w:val="00F657CF"/>
    <w:rsid w:val="00F66A00"/>
    <w:rsid w:val="00F713A3"/>
    <w:rsid w:val="00F71A8F"/>
    <w:rsid w:val="00F72EEB"/>
    <w:rsid w:val="00F75330"/>
    <w:rsid w:val="00F76BD9"/>
    <w:rsid w:val="00F80318"/>
    <w:rsid w:val="00F80703"/>
    <w:rsid w:val="00F80948"/>
    <w:rsid w:val="00F81387"/>
    <w:rsid w:val="00F822E3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4E5B"/>
    <w:rsid w:val="00F96500"/>
    <w:rsid w:val="00FA0F35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062F"/>
    <w:rsid w:val="00FC3AEE"/>
    <w:rsid w:val="00FC4C2E"/>
    <w:rsid w:val="00FC6238"/>
    <w:rsid w:val="00FC6D02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615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E1CB0B"/>
  <w15:docId w15:val="{3CFC779A-6039-4C50-9098-87F133A55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585CB5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229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SP-5AIRPNAIUNRU-1830940522-1596</_dlc_DocId>
    <_dlc_DocIdUrl xmlns="71c5aaf6-e6ce-465b-b873-5148d2a4c105">
      <Url>https://nokia.sharepoint.com/sites/c5g/5gradio/_layouts/15/DocIdRedir.aspx?ID=SP-5AIRPNAIUNRU-1830940522-1596</Url>
      <Description>SP-5AIRPNAIUNRU-1830940522-1596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8B710-6213-4931-BC22-1365B51FA977}"/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FFD79-2153-48C9-B295-7B80E8E4B7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9C201CD-F7F8-4970-A81C-7C39949D7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252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Farag, Emad (Nokia - US/Murray Hill)</cp:lastModifiedBy>
  <cp:revision>13</cp:revision>
  <cp:lastPrinted>2016-06-20T11:35:00Z</cp:lastPrinted>
  <dcterms:created xsi:type="dcterms:W3CDTF">2017-05-05T12:46:00Z</dcterms:created>
  <dcterms:modified xsi:type="dcterms:W3CDTF">2017-08-10T21:08:00Z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d3b06b4a-249e-411c-9c98-d2e88c756e68</vt:lpwstr>
  </property>
</Properties>
</file>